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atLeast"/>
        <w:jc w:val="both"/>
        <w:textAlignment w:val="auto"/>
        <w:outlineLvl w:val="0"/>
        <w:rPr>
          <w:rFonts w:hint="default" w:ascii="Times New Roman" w:hAnsi="Times New Roman" w:eastAsia="方正小标宋_GBK" w:cs="Times New Roman"/>
          <w:b w:val="0"/>
          <w:bCs w:val="0"/>
          <w:color w:val="FF0000"/>
          <w:kern w:val="36"/>
          <w:sz w:val="60"/>
          <w:szCs w:val="60"/>
        </w:rPr>
      </w:pPr>
      <w:r>
        <w:rPr>
          <w:rFonts w:hint="default" w:ascii="Times New Roman" w:hAnsi="Times New Roman" w:cs="Times New Roman"/>
          <w:b w:val="0"/>
          <w:bCs w:val="0"/>
        </w:rPr>
        <w:pict>
          <v:shape id="_x0000_s1026" o:spid="_x0000_s1026" o:spt="136" type="#_x0000_t136" style="position:absolute;left:0pt;margin-left:359.5pt;margin-top:26.6pt;height:43pt;width:81.5pt;z-index:251658240;mso-width-relative:page;mso-height-relative:page;" fillcolor="#FF0000" filled="t" stroked="f" coordsize="21600,21600">
            <v:path/>
            <v:fill on="t" focussize="0,0"/>
            <v:stroke on="f"/>
            <v:imagedata o:title=""/>
            <o:lock v:ext="edit"/>
            <v:textpath on="t" fitshape="t" fitpath="t" trim="t" xscale="f" string="文件" style="font-family:方正小标宋_GBK;font-size:36pt;v-rotate-letters:f;v-same-letter-heights:f;v-text-align:center;"/>
          </v:shape>
        </w:pict>
      </w:r>
      <w:r>
        <w:rPr>
          <w:rFonts w:hint="default" w:ascii="Times New Roman" w:hAnsi="Times New Roman" w:eastAsia="方正小标宋_GBK" w:cs="Times New Roman"/>
          <w:b w:val="0"/>
          <w:bCs w:val="0"/>
          <w:color w:val="FF0000"/>
          <w:kern w:val="36"/>
          <w:sz w:val="60"/>
          <w:szCs w:val="60"/>
        </w:rPr>
        <w:t>重庆市经济和信息化委员会</w:t>
      </w:r>
    </w:p>
    <w:p>
      <w:pPr>
        <w:keepNext w:val="0"/>
        <w:keepLines w:val="0"/>
        <w:pageBreakBefore w:val="0"/>
        <w:widowControl/>
        <w:kinsoku/>
        <w:wordWrap/>
        <w:overflowPunct/>
        <w:topLinePunct w:val="0"/>
        <w:autoSpaceDE/>
        <w:autoSpaceDN/>
        <w:bidi w:val="0"/>
        <w:adjustRightInd w:val="0"/>
        <w:snapToGrid w:val="0"/>
        <w:spacing w:line="600" w:lineRule="atLeast"/>
        <w:jc w:val="both"/>
        <w:textAlignment w:val="auto"/>
        <w:outlineLvl w:val="0"/>
        <w:rPr>
          <w:rFonts w:hint="default" w:ascii="Times New Roman" w:hAnsi="Times New Roman" w:eastAsia="方正小标宋_GBK" w:cs="Times New Roman"/>
          <w:b w:val="0"/>
          <w:bCs w:val="0"/>
          <w:color w:val="FF0000"/>
          <w:spacing w:val="20"/>
          <w:kern w:val="36"/>
          <w:sz w:val="60"/>
          <w:szCs w:val="60"/>
        </w:rPr>
      </w:pPr>
      <w:r>
        <w:rPr>
          <w:rFonts w:hint="default" w:ascii="Times New Roman" w:hAnsi="Times New Roman" w:eastAsia="方正小标宋_GBK" w:cs="Times New Roman"/>
          <w:b w:val="0"/>
          <w:bCs w:val="0"/>
          <w:color w:val="FF0000"/>
          <w:spacing w:val="20"/>
          <w:kern w:val="36"/>
          <w:sz w:val="60"/>
          <w:szCs w:val="60"/>
        </w:rPr>
        <w:t>重  庆  市  财  政  局</w:t>
      </w:r>
    </w:p>
    <w:p>
      <w:pPr>
        <w:keepNext w:val="0"/>
        <w:keepLines w:val="0"/>
        <w:pageBreakBefore w:val="0"/>
        <w:widowControl/>
        <w:kinsoku/>
        <w:wordWrap/>
        <w:overflowPunct/>
        <w:topLinePunct w:val="0"/>
        <w:autoSpaceDE/>
        <w:autoSpaceDN/>
        <w:bidi w:val="0"/>
        <w:adjustRightInd w:val="0"/>
        <w:snapToGrid w:val="0"/>
        <w:spacing w:line="600" w:lineRule="atLeast"/>
        <w:jc w:val="center"/>
        <w:textAlignment w:val="auto"/>
        <w:outlineLvl w:val="0"/>
        <w:rPr>
          <w:rFonts w:hint="default" w:ascii="Times New Roman" w:hAnsi="Times New Roman" w:eastAsia="方正仿宋_GBK" w:cs="Times New Roman"/>
          <w:b w:val="0"/>
          <w:bCs w:val="0"/>
          <w:kern w:val="36"/>
          <w:sz w:val="32"/>
          <w:szCs w:val="32"/>
        </w:rPr>
      </w:pPr>
    </w:p>
    <w:p>
      <w:pPr>
        <w:keepNext w:val="0"/>
        <w:keepLines w:val="0"/>
        <w:pageBreakBefore w:val="0"/>
        <w:widowControl/>
        <w:kinsoku/>
        <w:wordWrap/>
        <w:overflowPunct/>
        <w:topLinePunct w:val="0"/>
        <w:autoSpaceDE/>
        <w:autoSpaceDN/>
        <w:bidi w:val="0"/>
        <w:adjustRightInd w:val="0"/>
        <w:snapToGrid w:val="0"/>
        <w:spacing w:line="600" w:lineRule="atLeast"/>
        <w:jc w:val="center"/>
        <w:textAlignment w:val="auto"/>
        <w:outlineLvl w:val="0"/>
        <w:rPr>
          <w:rFonts w:hint="default" w:ascii="Times New Roman" w:hAnsi="Times New Roman" w:eastAsia="方正仿宋_GBK" w:cs="Times New Roman"/>
          <w:b w:val="0"/>
          <w:bCs w:val="0"/>
          <w:kern w:val="36"/>
          <w:sz w:val="32"/>
          <w:szCs w:val="32"/>
        </w:rPr>
      </w:pPr>
      <w:r>
        <w:rPr>
          <w:rFonts w:hint="default" w:ascii="Times New Roman" w:hAnsi="Times New Roman" w:eastAsia="方正仿宋_GBK" w:cs="Times New Roman"/>
          <w:b w:val="0"/>
          <w:bCs w:val="0"/>
          <w:kern w:val="36"/>
          <w:sz w:val="32"/>
          <w:szCs w:val="32"/>
        </w:rPr>
        <w:t>渝经信发〔20</w:t>
      </w:r>
      <w:r>
        <w:rPr>
          <w:rFonts w:hint="default" w:ascii="Times New Roman" w:hAnsi="Times New Roman" w:eastAsia="方正仿宋_GBK" w:cs="Times New Roman"/>
          <w:b w:val="0"/>
          <w:bCs w:val="0"/>
          <w:kern w:val="36"/>
          <w:sz w:val="32"/>
          <w:szCs w:val="32"/>
          <w:lang w:val="en-US" w:eastAsia="zh-CN"/>
        </w:rPr>
        <w:t>20</w:t>
      </w:r>
      <w:r>
        <w:rPr>
          <w:rFonts w:hint="default" w:ascii="Times New Roman" w:hAnsi="Times New Roman" w:eastAsia="方正仿宋_GBK" w:cs="Times New Roman"/>
          <w:b w:val="0"/>
          <w:bCs w:val="0"/>
          <w:kern w:val="36"/>
          <w:sz w:val="32"/>
          <w:szCs w:val="32"/>
        </w:rPr>
        <w:t>〕</w:t>
      </w:r>
      <w:r>
        <w:rPr>
          <w:rFonts w:hint="eastAsia" w:eastAsia="方正仿宋_GBK" w:cs="Times New Roman"/>
          <w:b w:val="0"/>
          <w:bCs w:val="0"/>
          <w:kern w:val="36"/>
          <w:sz w:val="32"/>
          <w:szCs w:val="32"/>
          <w:lang w:val="en-US" w:eastAsia="zh-CN"/>
        </w:rPr>
        <w:t>84</w:t>
      </w:r>
      <w:bookmarkStart w:id="14" w:name="_GoBack"/>
      <w:bookmarkEnd w:id="14"/>
      <w:r>
        <w:rPr>
          <w:rFonts w:hint="default" w:ascii="Times New Roman" w:hAnsi="Times New Roman" w:eastAsia="方正仿宋_GBK" w:cs="Times New Roman"/>
          <w:b w:val="0"/>
          <w:bCs w:val="0"/>
          <w:kern w:val="36"/>
          <w:sz w:val="32"/>
          <w:szCs w:val="32"/>
        </w:rPr>
        <w:t>号</w:t>
      </w:r>
    </w:p>
    <w:tbl>
      <w:tblPr>
        <w:tblStyle w:val="12"/>
        <w:tblW w:w="8991" w:type="dxa"/>
        <w:tblInd w:w="-252"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91"/>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PrEx>
        <w:trPr>
          <w:trHeight w:val="316" w:hRule="atLeast"/>
        </w:trPr>
        <w:tc>
          <w:tcPr>
            <w:tcW w:w="8991" w:type="dxa"/>
            <w:vAlign w:val="top"/>
          </w:tcPr>
          <w:p>
            <w:pPr>
              <w:keepNext w:val="0"/>
              <w:keepLines w:val="0"/>
              <w:pageBreakBefore w:val="0"/>
              <w:kinsoku/>
              <w:wordWrap/>
              <w:overflowPunct/>
              <w:topLinePunct w:val="0"/>
              <w:autoSpaceDE/>
              <w:autoSpaceDN/>
              <w:bidi w:val="0"/>
              <w:adjustRightInd w:val="0"/>
              <w:snapToGrid w:val="0"/>
              <w:spacing w:line="600" w:lineRule="atLeast"/>
              <w:jc w:val="center"/>
              <w:textAlignment w:val="auto"/>
              <w:outlineLvl w:val="0"/>
              <w:rPr>
                <w:rFonts w:hint="default" w:ascii="Times New Roman" w:hAnsi="Times New Roman" w:eastAsia="方正小标宋_GBK" w:cs="Times New Roman"/>
                <w:b w:val="0"/>
                <w:bCs w:val="0"/>
                <w:kern w:val="36"/>
                <w:sz w:val="44"/>
                <w:szCs w:val="44"/>
              </w:rPr>
            </w:pPr>
          </w:p>
        </w:tc>
      </w:tr>
    </w:tbl>
    <w:p>
      <w:pPr>
        <w:keepNext w:val="0"/>
        <w:keepLines w:val="0"/>
        <w:pageBreakBefore w:val="0"/>
        <w:widowControl/>
        <w:kinsoku/>
        <w:wordWrap/>
        <w:overflowPunct/>
        <w:topLinePunct w:val="0"/>
        <w:autoSpaceDE/>
        <w:autoSpaceDN/>
        <w:bidi w:val="0"/>
        <w:adjustRightInd w:val="0"/>
        <w:snapToGrid w:val="0"/>
        <w:spacing w:line="580" w:lineRule="atLeast"/>
        <w:jc w:val="center"/>
        <w:textAlignment w:val="auto"/>
        <w:outlineLvl w:val="0"/>
        <w:rPr>
          <w:rFonts w:hint="default" w:ascii="Times New Roman" w:hAnsi="Times New Roman" w:eastAsia="方正小标宋_GBK" w:cs="Times New Roman"/>
          <w:b w:val="0"/>
          <w:bCs w:val="0"/>
          <w:kern w:val="36"/>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关于</w:t>
      </w:r>
      <w:r>
        <w:rPr>
          <w:rFonts w:hint="default" w:ascii="Times New Roman" w:hAnsi="Times New Roman" w:eastAsia="方正小标宋简体" w:cs="Times New Roman"/>
          <w:b w:val="0"/>
          <w:bCs w:val="0"/>
          <w:color w:val="auto"/>
          <w:sz w:val="44"/>
          <w:szCs w:val="44"/>
          <w:lang w:eastAsia="zh-CN"/>
        </w:rPr>
        <w:t>开展</w:t>
      </w:r>
      <w:r>
        <w:rPr>
          <w:rFonts w:hint="default" w:ascii="Times New Roman" w:hAnsi="Times New Roman" w:eastAsia="方正小标宋简体" w:cs="Times New Roman"/>
          <w:b w:val="0"/>
          <w:bCs w:val="0"/>
          <w:color w:val="auto"/>
          <w:sz w:val="44"/>
          <w:szCs w:val="44"/>
        </w:rPr>
        <w:t>20</w:t>
      </w:r>
      <w:r>
        <w:rPr>
          <w:rFonts w:hint="default" w:ascii="Times New Roman" w:hAnsi="Times New Roman" w:eastAsia="方正小标宋简体" w:cs="Times New Roman"/>
          <w:b w:val="0"/>
          <w:bCs w:val="0"/>
          <w:color w:val="auto"/>
          <w:sz w:val="44"/>
          <w:szCs w:val="44"/>
          <w:lang w:val="en-US" w:eastAsia="zh-CN"/>
        </w:rPr>
        <w:t>20</w:t>
      </w:r>
      <w:r>
        <w:rPr>
          <w:rFonts w:hint="default" w:ascii="Times New Roman" w:hAnsi="Times New Roman" w:eastAsia="方正小标宋简体" w:cs="Times New Roman"/>
          <w:b w:val="0"/>
          <w:bCs w:val="0"/>
          <w:color w:val="auto"/>
          <w:sz w:val="44"/>
          <w:szCs w:val="44"/>
        </w:rPr>
        <w:t>年第</w:t>
      </w:r>
      <w:r>
        <w:rPr>
          <w:rFonts w:hint="default" w:ascii="Times New Roman" w:hAnsi="Times New Roman" w:eastAsia="方正小标宋简体" w:cs="Times New Roman"/>
          <w:b w:val="0"/>
          <w:bCs w:val="0"/>
          <w:color w:val="auto"/>
          <w:sz w:val="44"/>
          <w:szCs w:val="44"/>
          <w:lang w:eastAsia="zh-CN"/>
        </w:rPr>
        <w:t>二</w:t>
      </w:r>
      <w:r>
        <w:rPr>
          <w:rFonts w:hint="default" w:ascii="Times New Roman" w:hAnsi="Times New Roman" w:eastAsia="方正小标宋简体" w:cs="Times New Roman"/>
          <w:b w:val="0"/>
          <w:bCs w:val="0"/>
          <w:color w:val="auto"/>
          <w:sz w:val="44"/>
          <w:szCs w:val="44"/>
        </w:rPr>
        <w:t>批重庆市中小微企业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发展专项资金项目申报工作的通知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default" w:ascii="Times New Roman" w:hAnsi="Times New Roman" w:eastAsia="方正仿宋_GBK" w:cs="Times New Roman"/>
          <w:b w:val="0"/>
          <w:bCs w:val="0"/>
          <w:color w:val="auto"/>
          <w:spacing w:val="-5"/>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5"/>
          <w:sz w:val="32"/>
          <w:szCs w:val="32"/>
        </w:rPr>
        <w:t>各区县（自治县）</w:t>
      </w:r>
      <w:r>
        <w:rPr>
          <w:rFonts w:hint="default" w:ascii="Times New Roman" w:hAnsi="Times New Roman" w:eastAsia="方正仿宋_GBK" w:cs="Times New Roman"/>
          <w:b w:val="0"/>
          <w:bCs w:val="0"/>
          <w:color w:val="auto"/>
          <w:spacing w:val="-5"/>
          <w:sz w:val="32"/>
          <w:szCs w:val="32"/>
          <w:lang w:eastAsia="zh-CN"/>
        </w:rPr>
        <w:t>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pacing w:val="-5"/>
          <w:sz w:val="32"/>
          <w:szCs w:val="32"/>
        </w:rPr>
        <w:t>、财政局，有关单位、企业：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为认真贯彻落实《中小企业促进法》、《中共中央办公厅国务院办公厅关于促进中小企业健康发展的指导意见》（中办发〔2019〕24号）精神，充分发挥专项资金扶持引导作用，推动我市中小微企业高质量发展，根据《重庆市中小微企业发展专项资金管理办法》（渝</w:t>
      </w:r>
      <w:r>
        <w:rPr>
          <w:rFonts w:hint="default" w:ascii="Times New Roman" w:hAnsi="Times New Roman" w:eastAsia="方正仿宋_GBK" w:cs="Times New Roman"/>
          <w:b w:val="0"/>
          <w:bCs w:val="0"/>
          <w:color w:val="auto"/>
          <w:sz w:val="32"/>
          <w:szCs w:val="32"/>
          <w:lang w:eastAsia="zh-CN"/>
        </w:rPr>
        <w:t>经信发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52</w:t>
      </w:r>
      <w:r>
        <w:rPr>
          <w:rFonts w:hint="default" w:ascii="Times New Roman" w:hAnsi="Times New Roman" w:eastAsia="方正仿宋_GBK" w:cs="Times New Roman"/>
          <w:b w:val="0"/>
          <w:bCs w:val="0"/>
          <w:color w:val="auto"/>
          <w:sz w:val="32"/>
          <w:szCs w:val="32"/>
        </w:rPr>
        <w:t>号）要求，现就做好20</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年第</w:t>
      </w:r>
      <w:r>
        <w:rPr>
          <w:rFonts w:hint="default" w:ascii="Times New Roman" w:hAnsi="Times New Roman" w:eastAsia="方正仿宋_GBK" w:cs="Times New Roman"/>
          <w:b w:val="0"/>
          <w:bCs w:val="0"/>
          <w:color w:val="auto"/>
          <w:sz w:val="32"/>
          <w:szCs w:val="32"/>
          <w:lang w:eastAsia="zh-CN"/>
        </w:rPr>
        <w:t>二</w:t>
      </w:r>
      <w:r>
        <w:rPr>
          <w:rFonts w:hint="default" w:ascii="Times New Roman" w:hAnsi="Times New Roman" w:eastAsia="方正仿宋_GBK" w:cs="Times New Roman"/>
          <w:b w:val="0"/>
          <w:bCs w:val="0"/>
          <w:color w:val="auto"/>
          <w:sz w:val="32"/>
          <w:szCs w:val="32"/>
        </w:rPr>
        <w:t>批重庆市中小微企业发展专项资金项目申报工作有关事项通知如下：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一、支持领域和方向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（一）支持领域。</w:t>
      </w:r>
      <w:r>
        <w:rPr>
          <w:rFonts w:hint="default" w:ascii="Times New Roman" w:hAnsi="Times New Roman" w:eastAsia="方正仿宋_GBK" w:cs="Times New Roman"/>
          <w:b w:val="0"/>
          <w:bCs w:val="0"/>
          <w:color w:val="auto"/>
          <w:sz w:val="32"/>
          <w:szCs w:val="32"/>
        </w:rPr>
        <w:t>中小微企业发展专项资金主要采取事后补助</w:t>
      </w:r>
      <w:r>
        <w:rPr>
          <w:rFonts w:hint="default" w:ascii="Times New Roman" w:hAnsi="Times New Roman" w:eastAsia="方正仿宋_GBK" w:cs="Times New Roman"/>
          <w:b w:val="0"/>
          <w:bCs w:val="0"/>
          <w:color w:val="auto"/>
          <w:sz w:val="32"/>
          <w:szCs w:val="32"/>
          <w:lang w:eastAsia="zh-CN"/>
        </w:rPr>
        <w:t>、贷款贴息</w:t>
      </w:r>
      <w:r>
        <w:rPr>
          <w:rFonts w:hint="default" w:ascii="Times New Roman" w:hAnsi="Times New Roman" w:eastAsia="方正仿宋_GBK" w:cs="Times New Roman"/>
          <w:b w:val="0"/>
          <w:bCs w:val="0"/>
          <w:color w:val="auto"/>
          <w:sz w:val="32"/>
          <w:szCs w:val="32"/>
        </w:rPr>
        <w:t>等方式，</w:t>
      </w:r>
      <w:r>
        <w:rPr>
          <w:rFonts w:hint="default" w:ascii="Times New Roman" w:hAnsi="Times New Roman" w:eastAsia="方正仿宋_GBK" w:cs="Times New Roman"/>
          <w:b w:val="0"/>
          <w:bCs w:val="0"/>
          <w:color w:val="auto"/>
          <w:sz w:val="32"/>
          <w:szCs w:val="32"/>
          <w:lang w:val="en-US" w:eastAsia="zh-CN"/>
        </w:rPr>
        <w:t>2020年第二批专项</w:t>
      </w:r>
      <w:r>
        <w:rPr>
          <w:rFonts w:hint="default" w:ascii="Times New Roman" w:hAnsi="Times New Roman" w:eastAsia="方正仿宋_GBK" w:cs="Times New Roman"/>
          <w:b w:val="0"/>
          <w:bCs w:val="0"/>
          <w:color w:val="auto"/>
          <w:sz w:val="32"/>
          <w:szCs w:val="32"/>
        </w:rPr>
        <w:t>重点</w:t>
      </w:r>
      <w:r>
        <w:rPr>
          <w:rFonts w:hint="default" w:ascii="Times New Roman" w:hAnsi="Times New Roman" w:eastAsia="方正仿宋_GBK" w:cs="Times New Roman"/>
          <w:b w:val="0"/>
          <w:bCs w:val="0"/>
          <w:color w:val="auto"/>
          <w:sz w:val="32"/>
          <w:szCs w:val="32"/>
          <w:lang w:eastAsia="zh-CN"/>
        </w:rPr>
        <w:t>支持</w:t>
      </w:r>
      <w:r>
        <w:rPr>
          <w:rFonts w:hint="default" w:ascii="Times New Roman" w:hAnsi="Times New Roman" w:eastAsia="方正仿宋_GBK" w:cs="Times New Roman"/>
          <w:b w:val="0"/>
          <w:bCs w:val="0"/>
          <w:color w:val="auto"/>
          <w:sz w:val="32"/>
          <w:szCs w:val="32"/>
        </w:rPr>
        <w:t>软件集成应用</w:t>
      </w:r>
      <w:r>
        <w:rPr>
          <w:rFonts w:hint="default" w:ascii="Times New Roman" w:hAnsi="Times New Roman" w:eastAsia="方正仿宋_GBK" w:cs="Times New Roman"/>
          <w:b w:val="0"/>
          <w:bCs w:val="0"/>
          <w:color w:val="auto"/>
          <w:sz w:val="32"/>
          <w:szCs w:val="32"/>
          <w:lang w:eastAsia="zh-CN"/>
        </w:rPr>
        <w:t>、中小企业“上云”实施智能制造成效奖励、</w:t>
      </w:r>
      <w:r>
        <w:rPr>
          <w:rFonts w:hint="default" w:ascii="Times New Roman" w:hAnsi="Times New Roman" w:eastAsia="方正仿宋_GBK" w:cs="Times New Roman"/>
          <w:b w:val="0"/>
          <w:bCs w:val="0"/>
          <w:color w:val="auto"/>
          <w:sz w:val="32"/>
          <w:szCs w:val="32"/>
        </w:rPr>
        <w:t>新冠肺炎疫情期间制造类中小微企业贷款贴息等</w:t>
      </w:r>
      <w:r>
        <w:rPr>
          <w:rFonts w:hint="default" w:ascii="Times New Roman" w:hAnsi="Times New Roman" w:eastAsia="方正仿宋_GBK" w:cs="Times New Roman"/>
          <w:b w:val="0"/>
          <w:bCs w:val="0"/>
          <w:color w:val="auto"/>
          <w:sz w:val="32"/>
          <w:szCs w:val="32"/>
          <w:lang w:eastAsia="zh-CN"/>
        </w:rPr>
        <w:t>方向</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（二）支持方向</w:t>
      </w:r>
      <w:r>
        <w:rPr>
          <w:rFonts w:hint="default" w:ascii="Times New Roman" w:hAnsi="Times New Roman" w:eastAsia="方正仿宋_GBK" w:cs="Times New Roman"/>
          <w:b w:val="0"/>
          <w:bCs w:val="0"/>
          <w:color w:val="auto"/>
          <w:sz w:val="32"/>
          <w:szCs w:val="32"/>
        </w:rPr>
        <w:t>。详见《20</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年第</w:t>
      </w:r>
      <w:r>
        <w:rPr>
          <w:rFonts w:hint="default" w:ascii="Times New Roman" w:hAnsi="Times New Roman" w:eastAsia="方正仿宋_GBK" w:cs="Times New Roman"/>
          <w:b w:val="0"/>
          <w:bCs w:val="0"/>
          <w:color w:val="auto"/>
          <w:sz w:val="32"/>
          <w:szCs w:val="32"/>
          <w:lang w:eastAsia="zh-CN"/>
        </w:rPr>
        <w:t>二</w:t>
      </w:r>
      <w:r>
        <w:rPr>
          <w:rFonts w:hint="default" w:ascii="Times New Roman" w:hAnsi="Times New Roman" w:eastAsia="方正仿宋_GBK" w:cs="Times New Roman"/>
          <w:b w:val="0"/>
          <w:bCs w:val="0"/>
          <w:color w:val="auto"/>
          <w:sz w:val="32"/>
          <w:szCs w:val="32"/>
        </w:rPr>
        <w:t>批重庆市中小微企业发展专项资金项目申报指南》（以下简称《申报指南》）。</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二、申报条件</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rPr>
        <w:t>（一）基本条件</w:t>
      </w:r>
      <w:r>
        <w:rPr>
          <w:rFonts w:hint="default" w:ascii="Times New Roman" w:hAnsi="Times New Roman" w:eastAsia="方正楷体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pacing w:val="-11"/>
          <w:sz w:val="32"/>
          <w:szCs w:val="32"/>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pacing w:val="-11"/>
          <w:sz w:val="32"/>
          <w:szCs w:val="32"/>
        </w:rPr>
        <w:t>在重庆市辖区内注册登记，具有独立法人资格的企业或单位；</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2.申报时未列入信用平台严重违法失信企业名单；</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3.申报时同一项目未获得其他同类市级财政资金支持。</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（二）分类申报条件</w:t>
      </w:r>
      <w:r>
        <w:rPr>
          <w:rFonts w:hint="default" w:ascii="Times New Roman" w:hAnsi="Times New Roman" w:eastAsia="方正楷体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各项目申报条件见《申报指南》。</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三、工作要求</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（一）符合条件的企业或单位将申报材料按顺序装订成册（一式</w:t>
      </w:r>
      <w:r>
        <w:rPr>
          <w:rFonts w:hint="default" w:ascii="Times New Roman" w:hAnsi="Times New Roman" w:eastAsia="方正仿宋_GBK" w:cs="Times New Roman"/>
          <w:b w:val="0"/>
          <w:bCs w:val="0"/>
          <w:color w:val="auto"/>
          <w:sz w:val="32"/>
          <w:szCs w:val="32"/>
          <w:lang w:eastAsia="zh-CN"/>
        </w:rPr>
        <w:t>两</w:t>
      </w:r>
      <w:r>
        <w:rPr>
          <w:rFonts w:hint="default" w:ascii="Times New Roman" w:hAnsi="Times New Roman" w:eastAsia="方正仿宋_GBK" w:cs="Times New Roman"/>
          <w:b w:val="0"/>
          <w:bCs w:val="0"/>
          <w:color w:val="auto"/>
          <w:sz w:val="32"/>
          <w:szCs w:val="32"/>
        </w:rPr>
        <w:t>份）报送至区县</w:t>
      </w:r>
      <w:r>
        <w:rPr>
          <w:rFonts w:hint="default" w:ascii="Times New Roman" w:hAnsi="Times New Roman" w:eastAsia="方正仿宋_GBK" w:cs="Times New Roman"/>
          <w:b w:val="0"/>
          <w:bCs w:val="0"/>
          <w:color w:val="auto"/>
          <w:sz w:val="32"/>
          <w:szCs w:val="32"/>
          <w:lang w:eastAsia="zh-CN"/>
        </w:rPr>
        <w:t>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新冠肺炎疫情期间制造类中小微企业贷款贴息</w:t>
      </w:r>
      <w:r>
        <w:rPr>
          <w:rFonts w:hint="default" w:ascii="Times New Roman" w:hAnsi="Times New Roman" w:eastAsia="方正仿宋_GBK" w:cs="Times New Roman"/>
          <w:b w:val="0"/>
          <w:bCs w:val="0"/>
          <w:color w:val="auto"/>
          <w:sz w:val="32"/>
          <w:szCs w:val="32"/>
          <w:lang w:eastAsia="zh-CN"/>
        </w:rPr>
        <w:t>按照市财政局等</w:t>
      </w:r>
      <w:r>
        <w:rPr>
          <w:rFonts w:hint="default" w:ascii="Times New Roman" w:hAnsi="Times New Roman" w:eastAsia="方正仿宋_GBK" w:cs="Times New Roman"/>
          <w:b w:val="0"/>
          <w:bCs w:val="0"/>
          <w:color w:val="auto"/>
          <w:sz w:val="32"/>
          <w:szCs w:val="32"/>
          <w:lang w:val="en-US" w:eastAsia="zh-CN"/>
        </w:rPr>
        <w:t>8个部门出台文件相关要求执行。</w:t>
      </w:r>
      <w:r>
        <w:rPr>
          <w:rFonts w:hint="default" w:ascii="Times New Roman" w:hAnsi="Times New Roman" w:eastAsia="方正仿宋_GBK" w:cs="Times New Roman"/>
          <w:b w:val="0"/>
          <w:bCs w:val="0"/>
          <w:color w:val="auto"/>
          <w:sz w:val="32"/>
          <w:szCs w:val="32"/>
        </w:rPr>
        <w:t>区县</w:t>
      </w:r>
      <w:r>
        <w:rPr>
          <w:rFonts w:hint="default" w:ascii="Times New Roman" w:hAnsi="Times New Roman" w:eastAsia="方正仿宋_GBK" w:cs="Times New Roman"/>
          <w:b w:val="0"/>
          <w:bCs w:val="0"/>
          <w:color w:val="auto"/>
          <w:sz w:val="32"/>
          <w:szCs w:val="32"/>
          <w:lang w:eastAsia="zh-CN"/>
        </w:rPr>
        <w:t>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lang w:eastAsia="zh-CN"/>
        </w:rPr>
        <w:t>于</w:t>
      </w:r>
      <w:r>
        <w:rPr>
          <w:rFonts w:hint="default" w:ascii="Times New Roman" w:hAnsi="Times New Roman" w:eastAsia="方正仿宋_GBK" w:cs="Times New Roman"/>
          <w:b w:val="0"/>
          <w:bCs w:val="0"/>
          <w:color w:val="auto"/>
          <w:sz w:val="32"/>
          <w:szCs w:val="32"/>
          <w:lang w:val="en-US" w:eastAsia="zh-CN"/>
        </w:rPr>
        <w:t>8月5日前将一份申报材料（真实性审核时间要求和报送材料另行通知）</w:t>
      </w:r>
      <w:r>
        <w:rPr>
          <w:rFonts w:hint="default" w:ascii="Times New Roman" w:hAnsi="Times New Roman" w:eastAsia="方正仿宋_GBK" w:cs="Times New Roman"/>
          <w:b w:val="0"/>
          <w:bCs w:val="0"/>
          <w:color w:val="auto"/>
          <w:sz w:val="32"/>
          <w:szCs w:val="32"/>
        </w:rPr>
        <w:t>报送</w:t>
      </w:r>
      <w:r>
        <w:rPr>
          <w:rFonts w:hint="default" w:ascii="Times New Roman" w:hAnsi="Times New Roman" w:eastAsia="方正仿宋_GBK" w:cs="Times New Roman"/>
          <w:b w:val="0"/>
          <w:bCs w:val="0"/>
          <w:color w:val="auto"/>
          <w:sz w:val="32"/>
          <w:szCs w:val="32"/>
          <w:lang w:eastAsia="zh-CN"/>
        </w:rPr>
        <w:t>到</w:t>
      </w:r>
      <w:r>
        <w:rPr>
          <w:rFonts w:hint="default" w:ascii="Times New Roman" w:hAnsi="Times New Roman" w:eastAsia="方正仿宋_GBK" w:cs="Times New Roman"/>
          <w:b w:val="0"/>
          <w:bCs w:val="0"/>
          <w:color w:val="auto"/>
          <w:sz w:val="32"/>
          <w:szCs w:val="32"/>
        </w:rPr>
        <w:t>市经济信息委</w:t>
      </w:r>
      <w:r>
        <w:rPr>
          <w:rFonts w:hint="default" w:ascii="Times New Roman" w:hAnsi="Times New Roman" w:eastAsia="方正仿宋_GBK" w:cs="Times New Roman"/>
          <w:b w:val="0"/>
          <w:bCs w:val="0"/>
          <w:color w:val="auto"/>
          <w:sz w:val="32"/>
          <w:szCs w:val="32"/>
          <w:lang w:eastAsia="zh-CN"/>
        </w:rPr>
        <w:t>政务</w:t>
      </w:r>
      <w:r>
        <w:rPr>
          <w:rFonts w:hint="default" w:ascii="Times New Roman" w:hAnsi="Times New Roman" w:eastAsia="方正仿宋_GBK" w:cs="Times New Roman"/>
          <w:b w:val="0"/>
          <w:bCs w:val="0"/>
          <w:color w:val="auto"/>
          <w:sz w:val="32"/>
          <w:szCs w:val="32"/>
        </w:rPr>
        <w:t>服务大厅。</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16" w:firstLineChars="200"/>
        <w:textAlignment w:val="auto"/>
        <w:outlineLvl w:val="9"/>
        <w:rPr>
          <w:rFonts w:hint="default" w:ascii="Times New Roman" w:hAnsi="Times New Roman" w:eastAsia="方正仿宋_GBK" w:cs="Times New Roman"/>
          <w:b w:val="0"/>
          <w:bCs w:val="0"/>
          <w:color w:val="auto"/>
          <w:spacing w:val="-6"/>
          <w:sz w:val="32"/>
          <w:szCs w:val="32"/>
          <w:lang w:eastAsia="zh-CN"/>
        </w:rPr>
      </w:pPr>
      <w:r>
        <w:rPr>
          <w:rFonts w:hint="default" w:ascii="Times New Roman" w:hAnsi="Times New Roman" w:eastAsia="方正仿宋_GBK" w:cs="Times New Roman"/>
          <w:b w:val="0"/>
          <w:bCs w:val="0"/>
          <w:color w:val="auto"/>
          <w:spacing w:val="-6"/>
          <w:sz w:val="32"/>
          <w:szCs w:val="32"/>
          <w:lang w:eastAsia="zh-CN"/>
        </w:rPr>
        <w:t>（二）所有项目由企业（单位）自愿申报，申报企业（单位）对申报数据和材料的真实性负责。</w:t>
      </w:r>
      <w:r>
        <w:rPr>
          <w:rFonts w:hint="default" w:ascii="Times New Roman" w:hAnsi="Times New Roman" w:eastAsia="方正仿宋_GBK" w:cs="Times New Roman"/>
          <w:b w:val="0"/>
          <w:bCs w:val="0"/>
          <w:color w:val="auto"/>
          <w:spacing w:val="-6"/>
          <w:sz w:val="32"/>
          <w:szCs w:val="32"/>
        </w:rPr>
        <w:t>对列入严重失信主体“黑名单”，受到财政违法行为处罚处分的企业和单位，不纳入支持范围。</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（三）各区县经济信息委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rPr>
        <w:t>要加强政策宣传，提高政策知晓度，积极组织符合条件的企业（单位）及时申报</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四</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各区县经济信息委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rPr>
        <w:t>要做好项目申报相关资料的归档管理工作。归档资料包括企业项目申报资料，项目审核资料、上报文件、资金拔付文件及其他需存档资料。</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五</w:t>
      </w:r>
      <w:r>
        <w:rPr>
          <w:rFonts w:hint="default" w:ascii="Times New Roman" w:hAnsi="Times New Roman" w:eastAsia="方正仿宋_GBK" w:cs="Times New Roman"/>
          <w:b w:val="0"/>
          <w:bCs w:val="0"/>
          <w:color w:val="auto"/>
          <w:sz w:val="32"/>
          <w:szCs w:val="32"/>
        </w:rPr>
        <w:t>）各区县财政部门要会同本级</w:t>
      </w:r>
      <w:r>
        <w:rPr>
          <w:rFonts w:hint="default" w:ascii="Times New Roman" w:hAnsi="Times New Roman" w:eastAsia="方正仿宋_GBK" w:cs="Times New Roman"/>
          <w:b w:val="0"/>
          <w:bCs w:val="0"/>
          <w:color w:val="auto"/>
          <w:sz w:val="32"/>
          <w:szCs w:val="32"/>
          <w:lang w:eastAsia="zh-CN"/>
        </w:rPr>
        <w:t>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rPr>
        <w:t>加强对专项资金的监督管理。任何企业、单位和个人不得骗取、冒领、挤占、截留和挪用专项资金，如有违反，一经查实，按照《财政违法行为处罚处分条例》等规定追究相应责任，涉嫌犯罪的，移送司法机关处理。</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附件：</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年第</w:t>
      </w:r>
      <w:r>
        <w:rPr>
          <w:rFonts w:hint="default" w:ascii="Times New Roman" w:hAnsi="Times New Roman" w:eastAsia="方正仿宋_GBK" w:cs="Times New Roman"/>
          <w:b w:val="0"/>
          <w:bCs w:val="0"/>
          <w:color w:val="auto"/>
          <w:sz w:val="32"/>
          <w:szCs w:val="32"/>
          <w:lang w:eastAsia="zh-CN"/>
        </w:rPr>
        <w:t>二</w:t>
      </w:r>
      <w:r>
        <w:rPr>
          <w:rFonts w:hint="default" w:ascii="Times New Roman" w:hAnsi="Times New Roman" w:eastAsia="方正仿宋_GBK" w:cs="Times New Roman"/>
          <w:b w:val="0"/>
          <w:bCs w:val="0"/>
          <w:color w:val="auto"/>
          <w:sz w:val="32"/>
          <w:szCs w:val="32"/>
        </w:rPr>
        <w:t>批重庆市中小微企业</w:t>
      </w:r>
      <w:r>
        <w:rPr>
          <w:rFonts w:hint="default" w:ascii="Times New Roman" w:hAnsi="Times New Roman" w:eastAsia="方正仿宋_GBK" w:cs="Times New Roman"/>
          <w:b w:val="0"/>
          <w:bCs w:val="0"/>
          <w:color w:val="auto"/>
          <w:sz w:val="32"/>
          <w:szCs w:val="32"/>
          <w:lang w:eastAsia="zh-CN"/>
        </w:rPr>
        <w:t>发展</w:t>
      </w:r>
      <w:r>
        <w:rPr>
          <w:rFonts w:hint="default" w:ascii="Times New Roman" w:hAnsi="Times New Roman" w:eastAsia="方正仿宋_GBK" w:cs="Times New Roman"/>
          <w:b w:val="0"/>
          <w:bCs w:val="0"/>
          <w:color w:val="auto"/>
          <w:sz w:val="32"/>
          <w:szCs w:val="32"/>
        </w:rPr>
        <w:t>专项资金项目</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申报指南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right="0" w:rightChars="0" w:firstLine="1280" w:firstLineChars="4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2.项目申报资料（包括项目申报表、申报书模板、真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atLeast"/>
        <w:ind w:right="0" w:rightChars="0"/>
        <w:textAlignment w:val="auto"/>
        <w:outlineLvl w:val="9"/>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b w:val="0"/>
          <w:bCs w:val="0"/>
          <w:color w:val="auto"/>
          <w:sz w:val="32"/>
          <w:szCs w:val="32"/>
          <w:lang w:val="en-US" w:eastAsia="zh-CN"/>
        </w:rPr>
        <w:t xml:space="preserve">           实性合规性承诺书）</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textAlignment w:val="auto"/>
        <w:outlineLvl w:val="9"/>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重庆市经济和信息化委员会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 xml:space="preserve">   重庆市财政局</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jc w:val="both"/>
        <w:textAlignment w:val="auto"/>
        <w:rPr>
          <w:rFonts w:hint="default" w:ascii="Times New Roman" w:hAnsi="Times New Roman" w:eastAsia="方正黑体_GBK" w:cs="Times New Roman"/>
          <w:b w:val="0"/>
          <w:bCs w:val="0"/>
          <w:snapToGrid w:val="0"/>
          <w:color w:val="auto"/>
          <w:kern w:val="0"/>
          <w:sz w:val="32"/>
          <w:szCs w:val="32"/>
          <w:highlight w:val="none"/>
          <w:lang w:val="en-US" w:eastAsia="zh-CN"/>
        </w:rPr>
      </w:pPr>
      <w:bookmarkStart w:id="0" w:name="_Toc31660"/>
      <w:bookmarkStart w:id="1" w:name="_Toc6756"/>
      <w:bookmarkStart w:id="2" w:name="_Toc16121"/>
      <w:r>
        <w:rPr>
          <w:rFonts w:hint="default" w:ascii="Times New Roman" w:hAnsi="Times New Roman" w:eastAsia="方正黑体_GBK" w:cs="Times New Roman"/>
          <w:b w:val="0"/>
          <w:bCs w:val="0"/>
          <w:snapToGrid w:val="0"/>
          <w:color w:val="auto"/>
          <w:kern w:val="0"/>
          <w:sz w:val="32"/>
          <w:szCs w:val="32"/>
          <w:highlight w:val="none"/>
          <w:lang w:eastAsia="zh-CN"/>
        </w:rPr>
        <w:t>附件</w:t>
      </w:r>
      <w:bookmarkEnd w:id="0"/>
      <w:bookmarkEnd w:id="1"/>
      <w:bookmarkEnd w:id="2"/>
      <w:r>
        <w:rPr>
          <w:rFonts w:hint="default" w:ascii="Times New Roman" w:hAnsi="Times New Roman" w:eastAsia="方正黑体_GBK" w:cs="Times New Roman"/>
          <w:b w:val="0"/>
          <w:bCs w:val="0"/>
          <w:snapToGrid w:val="0"/>
          <w:color w:val="auto"/>
          <w:kern w:val="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jc w:val="both"/>
        <w:textAlignment w:val="auto"/>
        <w:rPr>
          <w:rFonts w:hint="default" w:ascii="Times New Roman" w:hAnsi="Times New Roman" w:eastAsia="方正黑体_GBK" w:cs="Times New Roman"/>
          <w:b w:val="0"/>
          <w:bCs w:val="0"/>
          <w:snapToGrid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0"/>
        <w:rPr>
          <w:rFonts w:hint="default" w:ascii="Times New Roman" w:hAnsi="Times New Roman" w:eastAsia="方正小标宋_GBK" w:cs="Times New Roman"/>
          <w:b w:val="0"/>
          <w:bCs w:val="0"/>
          <w:color w:val="auto"/>
          <w:sz w:val="44"/>
          <w:szCs w:val="44"/>
        </w:rPr>
      </w:pPr>
      <w:bookmarkStart w:id="3" w:name="_Toc6421"/>
      <w:bookmarkStart w:id="4" w:name="_Toc13177"/>
      <w:r>
        <w:rPr>
          <w:rFonts w:hint="default" w:ascii="Times New Roman" w:hAnsi="Times New Roman" w:eastAsia="方正小标宋_GBK" w:cs="Times New Roman"/>
          <w:b w:val="0"/>
          <w:bCs w:val="0"/>
          <w:color w:val="auto"/>
          <w:sz w:val="44"/>
          <w:szCs w:val="44"/>
        </w:rPr>
        <w:t>20</w:t>
      </w:r>
      <w:r>
        <w:rPr>
          <w:rFonts w:hint="default" w:ascii="Times New Roman" w:hAnsi="Times New Roman" w:eastAsia="方正小标宋_GBK" w:cs="Times New Roman"/>
          <w:b w:val="0"/>
          <w:bCs w:val="0"/>
          <w:color w:val="auto"/>
          <w:sz w:val="44"/>
          <w:szCs w:val="44"/>
          <w:lang w:val="en-US" w:eastAsia="zh-CN"/>
        </w:rPr>
        <w:t>20</w:t>
      </w:r>
      <w:r>
        <w:rPr>
          <w:rFonts w:hint="default" w:ascii="Times New Roman" w:hAnsi="Times New Roman" w:eastAsia="方正小标宋_GBK" w:cs="Times New Roman"/>
          <w:b w:val="0"/>
          <w:bCs w:val="0"/>
          <w:color w:val="auto"/>
          <w:sz w:val="44"/>
          <w:szCs w:val="44"/>
        </w:rPr>
        <w:t>年第</w:t>
      </w:r>
      <w:r>
        <w:rPr>
          <w:rFonts w:hint="default" w:ascii="Times New Roman" w:hAnsi="Times New Roman" w:eastAsia="方正小标宋_GBK" w:cs="Times New Roman"/>
          <w:b w:val="0"/>
          <w:bCs w:val="0"/>
          <w:color w:val="auto"/>
          <w:sz w:val="44"/>
          <w:szCs w:val="44"/>
          <w:lang w:eastAsia="zh-CN"/>
        </w:rPr>
        <w:t>二</w:t>
      </w:r>
      <w:r>
        <w:rPr>
          <w:rFonts w:hint="default" w:ascii="Times New Roman" w:hAnsi="Times New Roman" w:eastAsia="方正小标宋_GBK" w:cs="Times New Roman"/>
          <w:b w:val="0"/>
          <w:bCs w:val="0"/>
          <w:color w:val="auto"/>
          <w:sz w:val="44"/>
          <w:szCs w:val="44"/>
        </w:rPr>
        <w:t>批重庆市中小微企业</w:t>
      </w:r>
      <w:bookmarkEnd w:id="3"/>
      <w:bookmarkEnd w:id="4"/>
      <w:bookmarkStart w:id="5" w:name="_Toc22265"/>
      <w:bookmarkStart w:id="6" w:name="_Toc3450"/>
      <w:r>
        <w:rPr>
          <w:rFonts w:hint="default" w:ascii="Times New Roman" w:hAnsi="Times New Roman" w:eastAsia="方正小标宋_GBK" w:cs="Times New Roman"/>
          <w:b w:val="0"/>
          <w:bCs w:val="0"/>
          <w:color w:val="auto"/>
          <w:sz w:val="44"/>
          <w:szCs w:val="44"/>
          <w:lang w:eastAsia="zh-CN"/>
        </w:rPr>
        <w:t>发展</w:t>
      </w:r>
      <w:r>
        <w:rPr>
          <w:rFonts w:hint="default" w:ascii="Times New Roman" w:hAnsi="Times New Roman" w:eastAsia="方正小标宋_GBK" w:cs="Times New Roman"/>
          <w:b w:val="0"/>
          <w:bCs w:val="0"/>
          <w:color w:val="auto"/>
          <w:sz w:val="44"/>
          <w:szCs w:val="44"/>
        </w:rPr>
        <w:t>专项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资金项目申报指南</w:t>
      </w:r>
      <w:bookmarkEnd w:id="5"/>
      <w:bookmarkEnd w:id="6"/>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jc w:val="both"/>
        <w:textAlignment w:val="auto"/>
        <w:rPr>
          <w:rFonts w:hint="default" w:ascii="Times New Roman" w:hAnsi="Times New Roman" w:eastAsia="方正黑体_GBK" w:cs="Times New Roman"/>
          <w:b w:val="0"/>
          <w:bCs w:val="0"/>
          <w:color w:val="auto"/>
          <w:sz w:val="32"/>
          <w:szCs w:val="32"/>
          <w:lang w:val="en-US" w:eastAsia="zh-CN"/>
        </w:rPr>
      </w:pPr>
      <w:bookmarkStart w:id="7" w:name="_Toc20656"/>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一、软件集成应用</w:t>
      </w:r>
    </w:p>
    <w:bookmarkEnd w:id="7"/>
    <w:p>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jc w:val="both"/>
        <w:textAlignment w:val="auto"/>
        <w:rPr>
          <w:rFonts w:hint="default" w:ascii="Times New Roman" w:hAnsi="Times New Roman" w:eastAsia="方正楷体_GBK" w:cs="Times New Roman"/>
          <w:b w:val="0"/>
          <w:bCs w:val="0"/>
          <w:snapToGrid w:val="0"/>
          <w:color w:val="auto"/>
          <w:kern w:val="0"/>
          <w:sz w:val="32"/>
          <w:szCs w:val="32"/>
          <w:highlight w:val="none"/>
          <w:lang w:eastAsia="zh-CN"/>
        </w:rPr>
      </w:pPr>
      <w:r>
        <w:rPr>
          <w:rFonts w:hint="default" w:ascii="Times New Roman" w:hAnsi="Times New Roman" w:eastAsia="方正楷体_GBK" w:cs="Times New Roman"/>
          <w:b w:val="0"/>
          <w:bCs w:val="0"/>
          <w:snapToGrid w:val="0"/>
          <w:color w:val="auto"/>
          <w:kern w:val="0"/>
          <w:sz w:val="32"/>
          <w:szCs w:val="32"/>
          <w:highlight w:val="none"/>
          <w:lang w:eastAsia="zh-CN"/>
        </w:rPr>
        <w:t>（一）支持方向。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jc w:val="both"/>
        <w:textAlignment w:val="auto"/>
        <w:rPr>
          <w:rFonts w:hint="default" w:ascii="Times New Roman" w:hAnsi="Times New Roman" w:eastAsia="方正仿宋_GBK" w:cs="Times New Roman"/>
          <w:b w:val="0"/>
          <w:bCs w:val="0"/>
          <w:snapToGrid w:val="0"/>
          <w:color w:val="auto"/>
          <w:kern w:val="0"/>
          <w:sz w:val="32"/>
          <w:szCs w:val="32"/>
          <w:highlight w:val="none"/>
          <w:lang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在工业等重点领域开展软件集成应用，发展良好的</w:t>
      </w:r>
      <w:r>
        <w:rPr>
          <w:rFonts w:hint="default" w:ascii="Times New Roman" w:hAnsi="Times New Roman" w:eastAsia="方正仿宋_GBK" w:cs="Times New Roman"/>
          <w:b w:val="0"/>
          <w:bCs w:val="0"/>
          <w:snapToGrid w:val="0"/>
          <w:color w:val="auto"/>
          <w:kern w:val="0"/>
          <w:sz w:val="32"/>
          <w:szCs w:val="32"/>
          <w:lang w:val="en-US" w:eastAsia="zh-CN"/>
        </w:rPr>
        <w:t>成长型、创新型</w:t>
      </w:r>
      <w:r>
        <w:rPr>
          <w:rFonts w:hint="default" w:ascii="Times New Roman" w:hAnsi="Times New Roman" w:eastAsia="方正仿宋_GBK" w:cs="Times New Roman"/>
          <w:b w:val="0"/>
          <w:bCs w:val="0"/>
          <w:snapToGrid w:val="0"/>
          <w:color w:val="auto"/>
          <w:kern w:val="0"/>
          <w:sz w:val="32"/>
          <w:szCs w:val="32"/>
          <w:highlight w:val="none"/>
          <w:lang w:val="en-US" w:eastAsia="zh-CN"/>
        </w:rPr>
        <w:t>软</w:t>
      </w:r>
      <w:r>
        <w:rPr>
          <w:rFonts w:hint="default" w:ascii="Times New Roman" w:hAnsi="Times New Roman" w:eastAsia="方正仿宋_GBK" w:cs="Times New Roman"/>
          <w:b w:val="0"/>
          <w:bCs w:val="0"/>
          <w:snapToGrid w:val="0"/>
          <w:color w:val="auto"/>
          <w:kern w:val="0"/>
          <w:sz w:val="32"/>
          <w:szCs w:val="32"/>
          <w:highlight w:val="none"/>
        </w:rPr>
        <w:t>件</w:t>
      </w:r>
      <w:r>
        <w:rPr>
          <w:rFonts w:hint="default" w:ascii="Times New Roman" w:hAnsi="Times New Roman" w:eastAsia="方正仿宋_GBK" w:cs="Times New Roman"/>
          <w:b w:val="0"/>
          <w:bCs w:val="0"/>
          <w:snapToGrid w:val="0"/>
          <w:color w:val="auto"/>
          <w:kern w:val="0"/>
          <w:sz w:val="32"/>
          <w:szCs w:val="32"/>
          <w:highlight w:val="none"/>
          <w:lang w:eastAsia="zh-CN"/>
        </w:rPr>
        <w:t>和</w:t>
      </w:r>
      <w:r>
        <w:rPr>
          <w:rFonts w:hint="default" w:ascii="Times New Roman" w:hAnsi="Times New Roman" w:eastAsia="方正仿宋_GBK" w:cs="Times New Roman"/>
          <w:b w:val="0"/>
          <w:bCs w:val="0"/>
          <w:snapToGrid w:val="0"/>
          <w:color w:val="auto"/>
          <w:kern w:val="0"/>
          <w:sz w:val="32"/>
          <w:szCs w:val="32"/>
          <w:highlight w:val="none"/>
        </w:rPr>
        <w:t>信息服务业</w:t>
      </w:r>
      <w:r>
        <w:rPr>
          <w:rFonts w:hint="default" w:ascii="Times New Roman" w:hAnsi="Times New Roman" w:eastAsia="方正仿宋_GBK" w:cs="Times New Roman"/>
          <w:b w:val="0"/>
          <w:bCs w:val="0"/>
          <w:snapToGrid w:val="0"/>
          <w:color w:val="auto"/>
          <w:kern w:val="0"/>
          <w:sz w:val="32"/>
          <w:szCs w:val="32"/>
          <w:highlight w:val="none"/>
          <w:lang w:eastAsia="zh-CN"/>
        </w:rPr>
        <w:t>企业，以及软件公共服务平台。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jc w:val="both"/>
        <w:textAlignment w:val="auto"/>
        <w:rPr>
          <w:rFonts w:hint="default" w:ascii="Times New Roman" w:hAnsi="Times New Roman" w:eastAsia="方正楷体_GBK" w:cs="Times New Roman"/>
          <w:b w:val="0"/>
          <w:bCs w:val="0"/>
          <w:snapToGrid w:val="0"/>
          <w:color w:val="auto"/>
          <w:kern w:val="0"/>
          <w:sz w:val="32"/>
          <w:szCs w:val="32"/>
          <w:highlight w:val="none"/>
          <w:lang w:eastAsia="zh-CN"/>
        </w:rPr>
      </w:pPr>
      <w:r>
        <w:rPr>
          <w:rFonts w:hint="default" w:ascii="Times New Roman" w:hAnsi="Times New Roman" w:eastAsia="方正楷体_GBK" w:cs="Times New Roman"/>
          <w:b w:val="0"/>
          <w:bCs w:val="0"/>
          <w:snapToGrid w:val="0"/>
          <w:color w:val="auto"/>
          <w:kern w:val="0"/>
          <w:sz w:val="32"/>
          <w:szCs w:val="32"/>
          <w:highlight w:val="none"/>
          <w:lang w:eastAsia="zh-CN"/>
        </w:rPr>
        <w:t>（二）支持条件。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firstLine="640"/>
        <w:jc w:val="both"/>
        <w:textAlignment w:val="auto"/>
        <w:rPr>
          <w:rFonts w:hint="default" w:ascii="Times New Roman" w:hAnsi="Times New Roman" w:eastAsia="方正仿宋_GBK" w:cs="Times New Roman"/>
          <w:b w:val="0"/>
          <w:bCs w:val="0"/>
          <w:snapToGrid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color="auto" w:fill="FFFFFF"/>
          <w:lang w:bidi="ar"/>
        </w:rPr>
        <w:t>（</w:t>
      </w:r>
      <w:r>
        <w:rPr>
          <w:rFonts w:hint="default" w:ascii="Times New Roman" w:hAnsi="Times New Roman" w:eastAsia="方正仿宋_GBK" w:cs="Times New Roman"/>
          <w:b w:val="0"/>
          <w:bCs w:val="0"/>
          <w:snapToGrid w:val="0"/>
          <w:color w:val="auto"/>
          <w:kern w:val="0"/>
          <w:sz w:val="32"/>
          <w:szCs w:val="32"/>
        </w:rPr>
        <w:t>1）项目申报主体是在重庆市登记注册，具有独立法人资格的</w:t>
      </w:r>
      <w:r>
        <w:rPr>
          <w:rFonts w:hint="default" w:ascii="Times New Roman" w:hAnsi="Times New Roman" w:eastAsia="方正仿宋_GBK" w:cs="Times New Roman"/>
          <w:b w:val="0"/>
          <w:bCs w:val="0"/>
          <w:color w:val="auto"/>
          <w:sz w:val="32"/>
          <w:szCs w:val="32"/>
        </w:rPr>
        <w:t>企业</w:t>
      </w:r>
      <w:r>
        <w:rPr>
          <w:rFonts w:hint="default" w:ascii="Times New Roman" w:hAnsi="Times New Roman" w:eastAsia="方正仿宋_GBK" w:cs="Times New Roman"/>
          <w:b w:val="0"/>
          <w:bCs w:val="0"/>
          <w:snapToGrid w:val="0"/>
          <w:color w:val="auto"/>
          <w:kern w:val="0"/>
          <w:sz w:val="32"/>
          <w:szCs w:val="32"/>
        </w:rPr>
        <w:t>；</w:t>
      </w:r>
      <w:r>
        <w:rPr>
          <w:rFonts w:hint="default" w:ascii="Times New Roman" w:hAnsi="Times New Roman" w:eastAsia="方正仿宋_GBK" w:cs="Times New Roman"/>
          <w:b w:val="0"/>
          <w:bCs w:val="0"/>
          <w:snapToGrid w:val="0"/>
          <w:color w:val="auto"/>
          <w:kern w:val="0"/>
          <w:sz w:val="32"/>
          <w:szCs w:val="32"/>
          <w:lang w:eastAsia="zh-CN"/>
        </w:rPr>
        <w:t>（</w:t>
      </w:r>
      <w:r>
        <w:rPr>
          <w:rFonts w:hint="default" w:ascii="Times New Roman" w:hAnsi="Times New Roman" w:eastAsia="方正仿宋_GBK" w:cs="Times New Roman"/>
          <w:b w:val="0"/>
          <w:bCs w:val="0"/>
          <w:snapToGrid w:val="0"/>
          <w:color w:val="auto"/>
          <w:kern w:val="0"/>
          <w:sz w:val="32"/>
          <w:szCs w:val="32"/>
          <w:lang w:val="en-US" w:eastAsia="zh-CN"/>
        </w:rPr>
        <w:t>2）纳入《重庆市重点软件和信息服务企业目录》的成长型、创新型企业或</w:t>
      </w:r>
      <w:r>
        <w:rPr>
          <w:rFonts w:hint="default" w:ascii="Times New Roman" w:hAnsi="Times New Roman" w:eastAsia="方正仿宋_GBK" w:cs="Times New Roman"/>
          <w:b w:val="0"/>
          <w:bCs w:val="0"/>
          <w:color w:val="auto"/>
          <w:kern w:val="0"/>
          <w:sz w:val="32"/>
          <w:szCs w:val="32"/>
          <w:shd w:val="clear" w:color="auto" w:fill="FFFFFF"/>
          <w:lang w:bidi="ar"/>
        </w:rPr>
        <w:t>为企业提供</w:t>
      </w:r>
      <w:r>
        <w:rPr>
          <w:rFonts w:hint="default" w:ascii="Times New Roman" w:hAnsi="Times New Roman" w:eastAsia="方正仿宋_GBK" w:cs="Times New Roman"/>
          <w:b w:val="0"/>
          <w:bCs w:val="0"/>
          <w:color w:val="auto"/>
          <w:kern w:val="0"/>
          <w:sz w:val="32"/>
          <w:szCs w:val="32"/>
          <w:shd w:val="clear" w:color="auto" w:fill="FFFFFF"/>
          <w:lang w:eastAsia="zh-CN" w:bidi="ar"/>
        </w:rPr>
        <w:t>软硬件适配、</w:t>
      </w:r>
      <w:r>
        <w:rPr>
          <w:rFonts w:hint="default" w:ascii="Times New Roman" w:hAnsi="Times New Roman" w:eastAsia="方正仿宋_GBK" w:cs="Times New Roman"/>
          <w:b w:val="0"/>
          <w:bCs w:val="0"/>
          <w:color w:val="auto"/>
          <w:kern w:val="0"/>
          <w:sz w:val="32"/>
          <w:szCs w:val="32"/>
          <w:shd w:val="clear" w:color="auto" w:fill="FFFFFF"/>
          <w:lang w:bidi="ar"/>
        </w:rPr>
        <w:t>软件</w:t>
      </w:r>
      <w:r>
        <w:rPr>
          <w:rFonts w:hint="default" w:ascii="Times New Roman" w:hAnsi="Times New Roman" w:eastAsia="方正仿宋_GBK" w:cs="Times New Roman"/>
          <w:b w:val="0"/>
          <w:bCs w:val="0"/>
          <w:color w:val="auto"/>
          <w:kern w:val="0"/>
          <w:sz w:val="32"/>
          <w:szCs w:val="32"/>
          <w:shd w:val="clear" w:color="auto" w:fill="FFFFFF"/>
          <w:lang w:eastAsia="zh-CN" w:bidi="ar"/>
        </w:rPr>
        <w:t>测评</w:t>
      </w:r>
      <w:r>
        <w:rPr>
          <w:rFonts w:hint="default" w:ascii="Times New Roman" w:hAnsi="Times New Roman" w:eastAsia="方正仿宋_GBK" w:cs="Times New Roman"/>
          <w:b w:val="0"/>
          <w:bCs w:val="0"/>
          <w:color w:val="auto"/>
          <w:kern w:val="0"/>
          <w:sz w:val="32"/>
          <w:szCs w:val="32"/>
          <w:shd w:val="clear" w:color="auto" w:fill="FFFFFF"/>
          <w:lang w:bidi="ar"/>
        </w:rPr>
        <w:t>、</w:t>
      </w:r>
      <w:r>
        <w:rPr>
          <w:rFonts w:hint="default" w:ascii="Times New Roman" w:hAnsi="Times New Roman" w:eastAsia="方正仿宋_GBK" w:cs="Times New Roman"/>
          <w:b w:val="0"/>
          <w:bCs w:val="0"/>
          <w:color w:val="auto"/>
          <w:kern w:val="0"/>
          <w:sz w:val="32"/>
          <w:szCs w:val="32"/>
          <w:shd w:val="clear" w:color="auto" w:fill="FFFFFF"/>
          <w:lang w:eastAsia="zh-CN" w:bidi="ar"/>
        </w:rPr>
        <w:t>软件开发、软件设计</w:t>
      </w:r>
      <w:r>
        <w:rPr>
          <w:rFonts w:hint="default" w:ascii="Times New Roman" w:hAnsi="Times New Roman" w:eastAsia="方正仿宋_GBK" w:cs="Times New Roman"/>
          <w:b w:val="0"/>
          <w:bCs w:val="0"/>
          <w:color w:val="auto"/>
          <w:kern w:val="0"/>
          <w:sz w:val="32"/>
          <w:szCs w:val="32"/>
          <w:shd w:val="clear" w:color="auto" w:fill="FFFFFF"/>
          <w:lang w:bidi="ar"/>
        </w:rPr>
        <w:t>咨询、</w:t>
      </w:r>
      <w:r>
        <w:rPr>
          <w:rFonts w:hint="default" w:ascii="Times New Roman" w:hAnsi="Times New Roman" w:eastAsia="方正仿宋_GBK" w:cs="Times New Roman"/>
          <w:b w:val="0"/>
          <w:bCs w:val="0"/>
          <w:color w:val="auto"/>
          <w:kern w:val="0"/>
          <w:sz w:val="32"/>
          <w:szCs w:val="32"/>
          <w:shd w:val="clear" w:color="auto" w:fill="FFFFFF"/>
          <w:lang w:eastAsia="zh-CN" w:bidi="ar"/>
        </w:rPr>
        <w:t>软件人员</w:t>
      </w:r>
      <w:r>
        <w:rPr>
          <w:rFonts w:hint="default" w:ascii="Times New Roman" w:hAnsi="Times New Roman" w:eastAsia="方正仿宋_GBK" w:cs="Times New Roman"/>
          <w:b w:val="0"/>
          <w:bCs w:val="0"/>
          <w:color w:val="auto"/>
          <w:kern w:val="0"/>
          <w:sz w:val="32"/>
          <w:szCs w:val="32"/>
          <w:shd w:val="clear" w:color="auto" w:fill="FFFFFF"/>
          <w:lang w:bidi="ar"/>
        </w:rPr>
        <w:t>培训及认证</w:t>
      </w:r>
      <w:r>
        <w:rPr>
          <w:rFonts w:hint="default" w:ascii="Times New Roman" w:hAnsi="Times New Roman" w:eastAsia="方正仿宋_GBK" w:cs="Times New Roman"/>
          <w:b w:val="0"/>
          <w:bCs w:val="0"/>
          <w:color w:val="auto"/>
          <w:kern w:val="0"/>
          <w:sz w:val="32"/>
          <w:szCs w:val="32"/>
          <w:shd w:val="clear" w:color="auto" w:fill="FFFFFF"/>
          <w:lang w:eastAsia="zh-CN" w:bidi="ar"/>
        </w:rPr>
        <w:t>等</w:t>
      </w:r>
      <w:r>
        <w:rPr>
          <w:rFonts w:hint="default" w:ascii="Times New Roman" w:hAnsi="Times New Roman" w:eastAsia="方正仿宋_GBK" w:cs="Times New Roman"/>
          <w:b w:val="0"/>
          <w:bCs w:val="0"/>
          <w:color w:val="auto"/>
          <w:kern w:val="0"/>
          <w:sz w:val="32"/>
          <w:szCs w:val="32"/>
          <w:shd w:val="clear" w:color="auto" w:fill="FFFFFF"/>
          <w:lang w:bidi="ar"/>
        </w:rPr>
        <w:t>专业服务的公共服务平台</w:t>
      </w:r>
      <w:r>
        <w:rPr>
          <w:rFonts w:hint="default" w:ascii="Times New Roman" w:hAnsi="Times New Roman" w:eastAsia="方正仿宋_GBK" w:cs="Times New Roman"/>
          <w:b w:val="0"/>
          <w:bCs w:val="0"/>
          <w:color w:val="auto"/>
          <w:kern w:val="0"/>
          <w:sz w:val="32"/>
          <w:szCs w:val="32"/>
          <w:shd w:val="clear" w:color="auto" w:fill="FFFFFF"/>
          <w:lang w:eastAsia="zh-CN" w:bidi="ar"/>
        </w:rPr>
        <w:t>；</w:t>
      </w:r>
      <w:r>
        <w:rPr>
          <w:rFonts w:hint="default" w:ascii="Times New Roman" w:hAnsi="Times New Roman" w:eastAsia="方正仿宋_GBK" w:cs="Times New Roman"/>
          <w:b w:val="0"/>
          <w:bCs w:val="0"/>
          <w:snapToGrid w:val="0"/>
          <w:color w:val="auto"/>
          <w:kern w:val="0"/>
          <w:sz w:val="32"/>
          <w:szCs w:val="32"/>
          <w:lang w:val="en-US" w:eastAsia="zh-CN"/>
        </w:rPr>
        <w:t>（3）成长型、创新型</w:t>
      </w:r>
      <w:r>
        <w:rPr>
          <w:rFonts w:hint="default" w:ascii="Times New Roman" w:hAnsi="Times New Roman" w:eastAsia="方正仿宋_GBK" w:cs="Times New Roman"/>
          <w:b w:val="0"/>
          <w:bCs w:val="0"/>
          <w:snapToGrid w:val="0"/>
          <w:color w:val="auto"/>
          <w:kern w:val="0"/>
          <w:sz w:val="32"/>
          <w:szCs w:val="32"/>
          <w:highlight w:val="none"/>
          <w:lang w:val="en-US" w:eastAsia="zh-CN"/>
        </w:rPr>
        <w:t>软</w:t>
      </w:r>
      <w:r>
        <w:rPr>
          <w:rFonts w:hint="default" w:ascii="Times New Roman" w:hAnsi="Times New Roman" w:eastAsia="方正仿宋_GBK" w:cs="Times New Roman"/>
          <w:b w:val="0"/>
          <w:bCs w:val="0"/>
          <w:snapToGrid w:val="0"/>
          <w:color w:val="auto"/>
          <w:kern w:val="0"/>
          <w:sz w:val="32"/>
          <w:szCs w:val="32"/>
          <w:highlight w:val="none"/>
        </w:rPr>
        <w:t>件和信息服务业</w:t>
      </w:r>
      <w:r>
        <w:rPr>
          <w:rFonts w:hint="default" w:ascii="Times New Roman" w:hAnsi="Times New Roman" w:eastAsia="方正仿宋_GBK" w:cs="Times New Roman"/>
          <w:b w:val="0"/>
          <w:bCs w:val="0"/>
          <w:snapToGrid w:val="0"/>
          <w:color w:val="auto"/>
          <w:kern w:val="0"/>
          <w:sz w:val="32"/>
          <w:szCs w:val="32"/>
          <w:highlight w:val="none"/>
          <w:lang w:eastAsia="zh-CN"/>
        </w:rPr>
        <w:t>企业</w:t>
      </w:r>
      <w:r>
        <w:rPr>
          <w:rFonts w:hint="default" w:ascii="Times New Roman" w:hAnsi="Times New Roman" w:eastAsia="方正仿宋_GBK" w:cs="Times New Roman"/>
          <w:b w:val="0"/>
          <w:bCs w:val="0"/>
          <w:snapToGrid w:val="0"/>
          <w:color w:val="auto"/>
          <w:kern w:val="0"/>
          <w:sz w:val="32"/>
          <w:szCs w:val="32"/>
          <w:lang w:val="en-US" w:eastAsia="zh-CN"/>
        </w:rPr>
        <w:t>2019年软件业务收入超过1000万元，2019年研发费用超过500万元；（4）</w:t>
      </w:r>
      <w:r>
        <w:rPr>
          <w:rFonts w:hint="default" w:ascii="Times New Roman" w:hAnsi="Times New Roman" w:eastAsia="方正仿宋_GBK" w:cs="Times New Roman"/>
          <w:b w:val="0"/>
          <w:bCs w:val="0"/>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b w:val="0"/>
          <w:bCs w:val="0"/>
          <w:color w:val="auto"/>
          <w:kern w:val="0"/>
          <w:sz w:val="32"/>
          <w:szCs w:val="32"/>
          <w:shd w:val="clear" w:color="auto" w:fill="FFFFFF"/>
          <w:lang w:val="en-US" w:eastAsia="zh-CN" w:bidi="ar"/>
        </w:rPr>
        <w:t>2019年</w:t>
      </w:r>
      <w:r>
        <w:rPr>
          <w:rFonts w:hint="default" w:ascii="Times New Roman" w:hAnsi="Times New Roman" w:eastAsia="方正仿宋_GBK" w:cs="Times New Roman"/>
          <w:b w:val="0"/>
          <w:bCs w:val="0"/>
          <w:color w:val="auto"/>
          <w:kern w:val="0"/>
          <w:sz w:val="32"/>
          <w:szCs w:val="32"/>
          <w:shd w:val="clear" w:color="auto" w:fill="FFFFFF"/>
          <w:lang w:bidi="ar"/>
        </w:rPr>
        <w:t>项目投资（包括软件、硬件、网络、系统集成等采购费用以及项目研发人力成本）不低于1000万元</w:t>
      </w:r>
      <w:r>
        <w:rPr>
          <w:rFonts w:hint="default" w:ascii="Times New Roman" w:hAnsi="Times New Roman" w:eastAsia="方正仿宋_GBK" w:cs="Times New Roman"/>
          <w:b w:val="0"/>
          <w:bCs w:val="0"/>
          <w:color w:val="auto"/>
          <w:kern w:val="0"/>
          <w:sz w:val="32"/>
          <w:szCs w:val="32"/>
          <w:shd w:val="clear" w:color="auto" w:fill="FFFFFF"/>
          <w:lang w:eastAsia="zh-CN" w:bidi="ar"/>
        </w:rPr>
        <w:t>且</w:t>
      </w:r>
      <w:r>
        <w:rPr>
          <w:rFonts w:hint="default" w:ascii="Times New Roman" w:hAnsi="Times New Roman" w:eastAsia="方正仿宋_GBK" w:cs="Times New Roman"/>
          <w:b w:val="0"/>
          <w:bCs w:val="0"/>
          <w:color w:val="auto"/>
          <w:kern w:val="0"/>
          <w:sz w:val="32"/>
          <w:szCs w:val="32"/>
          <w:shd w:val="clear" w:color="auto" w:fill="FFFFFF"/>
          <w:lang w:bidi="ar"/>
        </w:rPr>
        <w:t>项目建设已完成</w:t>
      </w:r>
      <w:r>
        <w:rPr>
          <w:rFonts w:hint="default" w:ascii="Times New Roman" w:hAnsi="Times New Roman" w:eastAsia="方正仿宋_GBK" w:cs="Times New Roman"/>
          <w:b w:val="0"/>
          <w:bCs w:val="0"/>
          <w:color w:val="auto"/>
          <w:kern w:val="0"/>
          <w:sz w:val="32"/>
          <w:szCs w:val="32"/>
          <w:shd w:val="clear" w:color="auto" w:fill="FFFFFF"/>
          <w:lang w:eastAsia="zh-CN" w:bidi="ar"/>
        </w:rPr>
        <w:t>并</w:t>
      </w:r>
      <w:r>
        <w:rPr>
          <w:rFonts w:hint="default" w:ascii="Times New Roman" w:hAnsi="Times New Roman" w:eastAsia="方正仿宋_GBK" w:cs="Times New Roman"/>
          <w:b w:val="0"/>
          <w:bCs w:val="0"/>
          <w:color w:val="auto"/>
          <w:kern w:val="0"/>
          <w:sz w:val="32"/>
          <w:szCs w:val="32"/>
          <w:shd w:val="clear" w:color="auto" w:fill="FFFFFF"/>
          <w:lang w:bidi="ar"/>
        </w:rPr>
        <w:t>对外开展服务</w:t>
      </w:r>
      <w:r>
        <w:rPr>
          <w:rFonts w:hint="default" w:ascii="Times New Roman" w:hAnsi="Times New Roman" w:eastAsia="方正仿宋_GBK" w:cs="Times New Roman"/>
          <w:b w:val="0"/>
          <w:bCs w:val="0"/>
          <w:color w:val="auto"/>
          <w:kern w:val="0"/>
          <w:sz w:val="32"/>
          <w:szCs w:val="32"/>
          <w:shd w:val="clear" w:color="auto" w:fill="FFFFFF"/>
          <w:lang w:eastAsia="zh-CN" w:bidi="ar"/>
        </w:rPr>
        <w:t>（提供合同或测评报告）；</w:t>
      </w:r>
      <w:r>
        <w:rPr>
          <w:rFonts w:hint="default" w:ascii="Times New Roman" w:hAnsi="Times New Roman" w:eastAsia="方正仿宋_GBK" w:cs="Times New Roman"/>
          <w:b w:val="0"/>
          <w:bCs w:val="0"/>
          <w:snapToGrid w:val="0"/>
          <w:color w:val="auto"/>
          <w:kern w:val="0"/>
          <w:sz w:val="32"/>
          <w:szCs w:val="32"/>
          <w:lang w:val="en-US" w:eastAsia="zh-CN"/>
        </w:rPr>
        <w:t>（5）提供具备资质第三方机构出具的包含软件业务收入、研发金额的审计报告（</w:t>
      </w:r>
      <w:r>
        <w:rPr>
          <w:rFonts w:hint="default" w:ascii="Times New Roman" w:hAnsi="Times New Roman" w:eastAsia="方正仿宋_GBK" w:cs="Times New Roman"/>
          <w:b w:val="0"/>
          <w:bCs w:val="0"/>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b w:val="0"/>
          <w:bCs w:val="0"/>
          <w:snapToGrid w:val="0"/>
          <w:color w:val="auto"/>
          <w:kern w:val="0"/>
          <w:sz w:val="32"/>
          <w:szCs w:val="32"/>
        </w:rPr>
        <w:t>提供包含投资金额的审计报告</w:t>
      </w:r>
      <w:r>
        <w:rPr>
          <w:rFonts w:hint="default" w:ascii="Times New Roman" w:hAnsi="Times New Roman" w:eastAsia="方正仿宋_GBK" w:cs="Times New Roman"/>
          <w:b w:val="0"/>
          <w:bCs w:val="0"/>
          <w:snapToGrid w:val="0"/>
          <w:color w:val="auto"/>
          <w:kern w:val="0"/>
          <w:sz w:val="32"/>
          <w:szCs w:val="32"/>
          <w:lang w:eastAsia="zh-CN"/>
        </w:rPr>
        <w:t>）；</w:t>
      </w:r>
      <w:r>
        <w:rPr>
          <w:rFonts w:hint="default" w:ascii="Times New Roman" w:hAnsi="Times New Roman" w:eastAsia="方正仿宋_GBK" w:cs="Times New Roman"/>
          <w:b w:val="0"/>
          <w:bCs w:val="0"/>
          <w:snapToGrid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优先支持上年度在重庆市软件和信息技术服务业运行监测平台上报月报、年报的企业（需提供相关证明材料）</w:t>
      </w:r>
      <w:r>
        <w:rPr>
          <w:rFonts w:hint="default" w:ascii="Times New Roman" w:hAnsi="Times New Roman" w:eastAsia="方正仿宋_GBK" w:cs="Times New Roman"/>
          <w:b w:val="0"/>
          <w:bCs w:val="0"/>
          <w:snapToGrid w:val="0"/>
          <w:color w:val="auto"/>
          <w:kern w:val="0"/>
          <w:sz w:val="32"/>
          <w:szCs w:val="32"/>
          <w:lang w:val="en-US" w:eastAsia="zh-CN"/>
        </w:rPr>
        <w:t>。</w:t>
      </w:r>
      <w:r>
        <w:rPr>
          <w:rFonts w:hint="default" w:ascii="Times New Roman" w:hAnsi="Times New Roman" w:eastAsia="方正仿宋_GBK" w:cs="Times New Roman"/>
          <w:b w:val="0"/>
          <w:bCs w:val="0"/>
          <w:snapToGrid w:val="0"/>
          <w:color w:val="auto"/>
          <w:kern w:val="0"/>
          <w:sz w:val="32"/>
          <w:szCs w:val="32"/>
          <w:lang w:val="en-US" w:eastAsia="zh-CN"/>
        </w:rPr>
        <w:br w:type="textWrapping"/>
      </w:r>
      <w:r>
        <w:rPr>
          <w:rFonts w:hint="default" w:ascii="Times New Roman" w:hAnsi="Times New Roman" w:eastAsia="方正仿宋_GBK" w:cs="Times New Roman"/>
          <w:b w:val="0"/>
          <w:bCs w:val="0"/>
          <w:snapToGrid w:val="0"/>
          <w:color w:val="auto"/>
          <w:kern w:val="0"/>
          <w:sz w:val="32"/>
          <w:szCs w:val="32"/>
          <w:lang w:val="en-US" w:eastAsia="zh-CN"/>
        </w:rPr>
        <w:t xml:space="preserve">    </w:t>
      </w:r>
      <w:r>
        <w:rPr>
          <w:rFonts w:hint="default" w:ascii="Times New Roman" w:hAnsi="Times New Roman" w:eastAsia="方正楷体_GBK" w:cs="Times New Roman"/>
          <w:b w:val="0"/>
          <w:bCs w:val="0"/>
          <w:snapToGrid w:val="0"/>
          <w:color w:val="auto"/>
          <w:kern w:val="0"/>
          <w:sz w:val="32"/>
          <w:szCs w:val="32"/>
          <w:highlight w:val="none"/>
          <w:lang w:val="en-US" w:eastAsia="zh-CN"/>
        </w:rPr>
        <w:t>（三）补助标准。</w:t>
      </w:r>
    </w:p>
    <w:p>
      <w:pPr>
        <w:keepNext w:val="0"/>
        <w:keepLines w:val="0"/>
        <w:pageBreakBefore w:val="0"/>
        <w:widowControl w:val="0"/>
        <w:kinsoku/>
        <w:wordWrap/>
        <w:overflowPunct/>
        <w:topLinePunct w:val="0"/>
        <w:bidi w:val="0"/>
        <w:adjustRightInd w:val="0"/>
        <w:snapToGrid w:val="0"/>
        <w:spacing w:line="600" w:lineRule="atLeast"/>
        <w:ind w:left="0" w:leftChars="0" w:firstLine="640"/>
        <w:jc w:val="left"/>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lang w:val="en-US" w:eastAsia="zh-CN"/>
        </w:rPr>
        <w:t>按照2019年项目研发额（</w:t>
      </w:r>
      <w:r>
        <w:rPr>
          <w:rFonts w:hint="default" w:ascii="Times New Roman" w:hAnsi="Times New Roman" w:eastAsia="方正仿宋_GBK" w:cs="Times New Roman"/>
          <w:b w:val="0"/>
          <w:bCs w:val="0"/>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按项目已投资</w:t>
      </w:r>
      <w:r>
        <w:rPr>
          <w:rFonts w:hint="default" w:ascii="Times New Roman" w:hAnsi="Times New Roman" w:eastAsia="方正仿宋_GBK" w:cs="Times New Roman"/>
          <w:b w:val="0"/>
          <w:bCs w:val="0"/>
          <w:snapToGrid w:val="0"/>
          <w:color w:val="auto"/>
          <w:kern w:val="0"/>
          <w:sz w:val="32"/>
          <w:szCs w:val="32"/>
          <w:lang w:val="en-US" w:eastAsia="zh-CN"/>
        </w:rPr>
        <w:t>）不高于10%给</w:t>
      </w:r>
      <w:r>
        <w:rPr>
          <w:rFonts w:hint="default" w:ascii="Times New Roman" w:hAnsi="Times New Roman" w:eastAsia="方正仿宋_GBK" w:cs="Times New Roman"/>
          <w:b w:val="0"/>
          <w:bCs w:val="0"/>
          <w:snapToGrid w:val="0"/>
          <w:color w:val="auto"/>
          <w:kern w:val="0"/>
          <w:sz w:val="32"/>
          <w:szCs w:val="32"/>
          <w:highlight w:val="none"/>
        </w:rPr>
        <w:t>予补贴，每个项目补助不超过</w:t>
      </w:r>
      <w:r>
        <w:rPr>
          <w:rFonts w:hint="default" w:ascii="Times New Roman" w:hAnsi="Times New Roman" w:eastAsia="方正仿宋_GBK" w:cs="Times New Roman"/>
          <w:b w:val="0"/>
          <w:bCs w:val="0"/>
          <w:snapToGrid w:val="0"/>
          <w:color w:val="auto"/>
          <w:kern w:val="0"/>
          <w:sz w:val="32"/>
          <w:szCs w:val="32"/>
          <w:highlight w:val="none"/>
          <w:lang w:val="en-US" w:eastAsia="zh-CN"/>
        </w:rPr>
        <w:t>10</w:t>
      </w:r>
      <w:r>
        <w:rPr>
          <w:rFonts w:hint="default" w:ascii="Times New Roman" w:hAnsi="Times New Roman" w:eastAsia="方正仿宋_GBK" w:cs="Times New Roman"/>
          <w:b w:val="0"/>
          <w:bCs w:val="0"/>
          <w:snapToGrid w:val="0"/>
          <w:color w:val="auto"/>
          <w:kern w:val="0"/>
          <w:sz w:val="32"/>
          <w:szCs w:val="32"/>
          <w:highlight w:val="none"/>
        </w:rPr>
        <w:t>0万元。</w:t>
      </w:r>
    </w:p>
    <w:p>
      <w:pPr>
        <w:keepNext w:val="0"/>
        <w:keepLines w:val="0"/>
        <w:pageBreakBefore w:val="0"/>
        <w:widowControl w:val="0"/>
        <w:kinsoku/>
        <w:wordWrap/>
        <w:overflowPunct/>
        <w:topLinePunct w:val="0"/>
        <w:bidi w:val="0"/>
        <w:adjustRightInd w:val="0"/>
        <w:snapToGrid w:val="0"/>
        <w:spacing w:line="600" w:lineRule="atLeast"/>
        <w:ind w:left="0" w:leftChars="0" w:firstLine="640"/>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w:t>
      </w:r>
      <w:r>
        <w:rPr>
          <w:rFonts w:hint="default" w:ascii="Times New Roman" w:hAnsi="Times New Roman" w:eastAsia="方正楷体_GBK" w:cs="Times New Roman"/>
          <w:b w:val="0"/>
          <w:bCs w:val="0"/>
          <w:color w:val="auto"/>
          <w:kern w:val="0"/>
          <w:sz w:val="32"/>
          <w:szCs w:val="32"/>
          <w:highlight w:val="none"/>
          <w:shd w:val="clear" w:color="auto" w:fill="FFFFFF"/>
          <w:lang w:bidi="ar"/>
        </w:rPr>
        <w:t>联系人及联系电话</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bidi w:val="0"/>
        <w:adjustRightInd w:val="0"/>
        <w:snapToGrid w:val="0"/>
        <w:spacing w:line="600" w:lineRule="atLeast"/>
        <w:ind w:left="0" w:leftChars="0" w:firstLine="640"/>
        <w:rPr>
          <w:rFonts w:hint="default" w:ascii="Times New Roman" w:hAnsi="Times New Roman" w:eastAsia="方正仿宋_GBK" w:cs="Times New Roman"/>
          <w:b w:val="0"/>
          <w:bCs w:val="0"/>
          <w:color w:val="auto"/>
          <w:kern w:val="0"/>
          <w:sz w:val="32"/>
          <w:szCs w:val="32"/>
          <w:highlight w:val="none"/>
          <w:shd w:val="clear" w:color="auto" w:fill="FFFFFF"/>
          <w:lang w:bidi="ar"/>
        </w:rPr>
      </w:pP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软件处：</w:t>
      </w:r>
      <w:r>
        <w:rPr>
          <w:rFonts w:hint="default" w:ascii="Times New Roman" w:hAnsi="Times New Roman" w:eastAsia="方正仿宋_GBK" w:cs="Times New Roman"/>
          <w:b w:val="0"/>
          <w:bCs w:val="0"/>
          <w:color w:val="auto"/>
          <w:kern w:val="0"/>
          <w:sz w:val="32"/>
          <w:szCs w:val="32"/>
          <w:highlight w:val="none"/>
          <w:shd w:val="clear" w:color="auto" w:fill="FFFFFF"/>
          <w:lang w:bidi="ar"/>
        </w:rPr>
        <w:t>王蓓，63896420。</w:t>
      </w:r>
    </w:p>
    <w:p>
      <w:pPr>
        <w:keepNext w:val="0"/>
        <w:keepLines w:val="0"/>
        <w:pageBreakBefore w:val="0"/>
        <w:widowControl w:val="0"/>
        <w:numPr>
          <w:ilvl w:val="0"/>
          <w:numId w:val="0"/>
        </w:numPr>
        <w:kinsoku/>
        <w:wordWrap/>
        <w:overflowPunct/>
        <w:topLinePunct w:val="0"/>
        <w:bidi w:val="0"/>
        <w:adjustRightInd w:val="0"/>
        <w:snapToGrid w:val="0"/>
        <w:spacing w:line="600" w:lineRule="atLeast"/>
        <w:ind w:left="0" w:leftChars="0" w:firstLine="640"/>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
        </w:rPr>
        <w:t>（五）申报材料要求。</w:t>
      </w:r>
      <w:r>
        <w:rPr>
          <w:rFonts w:hint="default" w:ascii="Times New Roman" w:hAnsi="Times New Roman" w:eastAsia="方正仿宋_GBK" w:cs="Times New Roman"/>
          <w:b w:val="0"/>
          <w:bCs w:val="0"/>
          <w:i w:val="0"/>
          <w:color w:val="auto"/>
          <w:kern w:val="0"/>
          <w:sz w:val="32"/>
          <w:szCs w:val="32"/>
          <w:shd w:val="clear" w:color="auto" w:fill="FFFFFF"/>
          <w:lang w:val="en-US" w:eastAsia="zh-CN" w:bidi="ar"/>
        </w:rPr>
        <w:t>按照附件2准备项目申报材料。</w:t>
      </w:r>
      <w:r>
        <w:rPr>
          <w:rFonts w:hint="default" w:ascii="Times New Roman" w:hAnsi="Times New Roman" w:eastAsia="方正仿宋_GBK" w:cs="Times New Roman"/>
          <w:b w:val="0"/>
          <w:bCs w:val="0"/>
          <w:color w:val="auto"/>
          <w:kern w:val="0"/>
          <w:sz w:val="32"/>
          <w:szCs w:val="32"/>
          <w:shd w:val="clear" w:color="auto" w:fill="FFFFFF"/>
          <w:lang w:eastAsia="zh-CN" w:bidi="ar"/>
        </w:rPr>
        <w:t>申报主体需提供</w:t>
      </w:r>
      <w:r>
        <w:rPr>
          <w:rFonts w:hint="default" w:ascii="Times New Roman" w:hAnsi="Times New Roman" w:eastAsia="方正仿宋_GBK" w:cs="Times New Roman"/>
          <w:b w:val="0"/>
          <w:bCs w:val="0"/>
          <w:snapToGrid w:val="0"/>
          <w:color w:val="auto"/>
          <w:kern w:val="0"/>
          <w:sz w:val="32"/>
          <w:szCs w:val="32"/>
          <w:highlight w:val="none"/>
          <w:lang w:eastAsia="zh-CN"/>
        </w:rPr>
        <w:t>软件集成应用</w:t>
      </w:r>
      <w:r>
        <w:rPr>
          <w:rFonts w:hint="default" w:ascii="Times New Roman" w:hAnsi="Times New Roman" w:eastAsia="方正仿宋_GBK" w:cs="Times New Roman"/>
          <w:b w:val="0"/>
          <w:bCs w:val="0"/>
          <w:color w:val="auto"/>
          <w:kern w:val="0"/>
          <w:sz w:val="32"/>
          <w:szCs w:val="32"/>
        </w:rPr>
        <w:t>的合作协议或者采购合同</w:t>
      </w:r>
      <w:r>
        <w:rPr>
          <w:rFonts w:hint="default" w:ascii="Times New Roman" w:hAnsi="Times New Roman" w:eastAsia="方正仿宋_GBK" w:cs="Times New Roman"/>
          <w:b w:val="0"/>
          <w:bCs w:val="0"/>
          <w:color w:val="auto"/>
          <w:kern w:val="0"/>
          <w:sz w:val="32"/>
          <w:szCs w:val="32"/>
          <w:lang w:eastAsia="zh-CN"/>
        </w:rPr>
        <w:t>以及用户</w:t>
      </w:r>
      <w:r>
        <w:rPr>
          <w:rFonts w:hint="default" w:ascii="Times New Roman" w:hAnsi="Times New Roman" w:eastAsia="方正仿宋_GBK" w:cs="Times New Roman"/>
          <w:b w:val="0"/>
          <w:bCs w:val="0"/>
          <w:color w:val="auto"/>
          <w:kern w:val="0"/>
          <w:sz w:val="32"/>
          <w:szCs w:val="32"/>
        </w:rPr>
        <w:t>使用情况说明</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shd w:val="clear" w:color="auto" w:fill="FFFFFF"/>
          <w:lang w:eastAsia="zh-CN" w:bidi="ar"/>
        </w:rPr>
        <w:t>提供典型合同清单和相关票据；</w:t>
      </w:r>
      <w:r>
        <w:rPr>
          <w:rFonts w:hint="default" w:ascii="Times New Roman" w:hAnsi="Times New Roman" w:eastAsia="方正仿宋_GBK" w:cs="Times New Roman"/>
          <w:b w:val="0"/>
          <w:bCs w:val="0"/>
          <w:color w:val="auto"/>
          <w:sz w:val="32"/>
          <w:szCs w:val="32"/>
          <w:lang w:val="en-US" w:eastAsia="zh-CN"/>
        </w:rPr>
        <w:t>申报单位认为有必要提供的其他材料</w:t>
      </w:r>
      <w:r>
        <w:rPr>
          <w:rFonts w:hint="default" w:ascii="Times New Roman" w:hAnsi="Times New Roman" w:eastAsia="方正仿宋_GBK" w:cs="Times New Roman"/>
          <w:b w:val="0"/>
          <w:bCs w:val="0"/>
          <w:color w:val="auto"/>
          <w:kern w:val="0"/>
          <w:sz w:val="32"/>
          <w:szCs w:val="32"/>
        </w:rPr>
        <w:t>等。</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二</w:t>
      </w:r>
      <w:r>
        <w:rPr>
          <w:rFonts w:hint="default" w:ascii="Times New Roman" w:hAnsi="Times New Roman" w:eastAsia="方正黑体_GBK" w:cs="Times New Roman"/>
          <w:b w:val="0"/>
          <w:bCs w:val="0"/>
          <w:sz w:val="32"/>
          <w:szCs w:val="32"/>
        </w:rPr>
        <w:t>、中小企业“上云”实施智能制造成效奖励</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（一）支持方向。</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2019年以来，企业在产品研发设计、资源配置协同（供应链管理）、业务运营管理、生产过程管控、设备管理运维等方面，通过生产设备和信息管理软件“上云”实施智能化改造，实现降本提质增效并取得明显成效。</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（二）申报条件。</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1.2019年度企业营业收入在3亿元及以下；</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2.生产设备和信息管理软件“上云”的投入10万元以上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以发票为准</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（三）补助标准。</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对企业“上云”的成效进行评分，</w:t>
      </w:r>
      <w:r>
        <w:rPr>
          <w:rFonts w:hint="default" w:ascii="Times New Roman" w:hAnsi="Times New Roman" w:eastAsia="方正仿宋_GBK" w:cs="Times New Roman"/>
          <w:b w:val="0"/>
          <w:bCs w:val="0"/>
          <w:sz w:val="32"/>
          <w:szCs w:val="32"/>
          <w:lang w:eastAsia="zh-CN"/>
        </w:rPr>
        <w:t>全年</w:t>
      </w:r>
      <w:r>
        <w:rPr>
          <w:rFonts w:hint="default" w:ascii="Times New Roman" w:hAnsi="Times New Roman" w:eastAsia="方正仿宋_GBK" w:cs="Times New Roman"/>
          <w:b w:val="0"/>
          <w:bCs w:val="0"/>
          <w:sz w:val="32"/>
          <w:szCs w:val="32"/>
        </w:rPr>
        <w:t>评分前200名的企业分级给予一次性奖励（其中渝东北和渝东南地区不少于奖补数量的1/3）。第一级为前100名给予20万元奖励（</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上云</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投入低于20万元的，降一级奖励）；第二级为101-200名给予10万元奖励。</w:t>
      </w:r>
    </w:p>
    <w:p>
      <w:pPr>
        <w:keepNext w:val="0"/>
        <w:keepLines w:val="0"/>
        <w:pageBreakBefore w:val="0"/>
        <w:widowControl w:val="0"/>
        <w:kinsoku/>
        <w:wordWrap/>
        <w:overflowPunct/>
        <w:topLinePunct w:val="0"/>
        <w:bidi w:val="0"/>
        <w:adjustRightInd w:val="0"/>
        <w:snapToGrid w:val="0"/>
        <w:spacing w:line="600" w:lineRule="atLeas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（四）联系人及联系电话。</w:t>
      </w:r>
    </w:p>
    <w:p>
      <w:pPr>
        <w:keepNext w:val="0"/>
        <w:keepLines w:val="0"/>
        <w:pageBreakBefore w:val="0"/>
        <w:widowControl w:val="0"/>
        <w:kinsoku/>
        <w:wordWrap/>
        <w:overflowPunct/>
        <w:topLinePunct w:val="0"/>
        <w:bidi w:val="0"/>
        <w:adjustRightInd w:val="0"/>
        <w:snapToGrid w:val="0"/>
        <w:spacing w:line="600" w:lineRule="atLeas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智能化处：杨威威，63897436。</w:t>
      </w:r>
    </w:p>
    <w:p>
      <w:pPr>
        <w:keepNext w:val="0"/>
        <w:keepLines w:val="0"/>
        <w:pageBreakBefore w:val="0"/>
        <w:widowControl w:val="0"/>
        <w:kinsoku/>
        <w:wordWrap/>
        <w:overflowPunct/>
        <w:topLinePunct w:val="0"/>
        <w:autoSpaceDE w:val="0"/>
        <w:bidi w:val="0"/>
        <w:adjustRightInd w:val="0"/>
        <w:snapToGrid w:val="0"/>
        <w:spacing w:line="600" w:lineRule="atLeast"/>
        <w:ind w:left="0" w:leftChars="0" w:firstLine="640" w:firstLineChars="200"/>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sz w:val="32"/>
          <w:szCs w:val="32"/>
        </w:rPr>
        <w:t>（五）申报材料。</w:t>
      </w:r>
      <w:r>
        <w:rPr>
          <w:rFonts w:hint="default" w:ascii="Times New Roman" w:hAnsi="Times New Roman" w:eastAsia="方正楷体_GBK" w:cs="Times New Roman"/>
          <w:b w:val="0"/>
          <w:bCs w:val="0"/>
          <w:sz w:val="32"/>
          <w:szCs w:val="32"/>
          <w:lang w:eastAsia="zh-CN"/>
        </w:rPr>
        <w:t>按照附件</w:t>
      </w:r>
      <w:r>
        <w:rPr>
          <w:rFonts w:hint="default" w:ascii="Times New Roman" w:hAnsi="Times New Roman" w:eastAsia="方正楷体_GBK" w:cs="Times New Roman"/>
          <w:b w:val="0"/>
          <w:bCs w:val="0"/>
          <w:sz w:val="32"/>
          <w:szCs w:val="32"/>
          <w:lang w:val="en-US" w:eastAsia="zh-CN"/>
        </w:rPr>
        <w:t>3准备项目申报材料。</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both"/>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三、新冠肺炎疫情期间制造类中小微企业贷款贴息</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按照重庆市财政局等8部门《关于落实新冠肺炎疫情期间中小微企业贷款贴息政策的通知》（</w:t>
      </w:r>
      <w:r>
        <w:rPr>
          <w:rFonts w:hint="default" w:ascii="Times New Roman" w:hAnsi="Times New Roman" w:eastAsia="方正仿宋_GBK" w:cs="Times New Roman"/>
          <w:b w:val="0"/>
          <w:bCs w:val="0"/>
          <w:sz w:val="32"/>
        </w:rPr>
        <w:t>渝财产业〔2020〕10号</w:t>
      </w:r>
      <w:r>
        <w:rPr>
          <w:rFonts w:hint="default" w:ascii="Times New Roman" w:hAnsi="Times New Roman" w:eastAsia="方正仿宋_GBK" w:cs="Times New Roman"/>
          <w:b w:val="0"/>
          <w:bCs w:val="0"/>
          <w:color w:val="auto"/>
          <w:sz w:val="32"/>
          <w:szCs w:val="32"/>
          <w:highlight w:val="none"/>
          <w:lang w:val="en-US" w:eastAsia="zh-CN"/>
        </w:rPr>
        <w:t>）和《关于进一步做好新冠肺炎疫情期间中小微企业贷款贴息工作的补充通知》（</w:t>
      </w:r>
      <w:r>
        <w:rPr>
          <w:rFonts w:hint="default" w:ascii="Times New Roman" w:hAnsi="Times New Roman" w:eastAsia="方正仿宋_GBK" w:cs="Times New Roman"/>
          <w:b w:val="0"/>
          <w:bCs w:val="0"/>
          <w:sz w:val="32"/>
          <w:szCs w:val="32"/>
        </w:rPr>
        <w:t>渝财产业〔2020〕33号</w:t>
      </w:r>
      <w:r>
        <w:rPr>
          <w:rFonts w:hint="default" w:ascii="Times New Roman" w:hAnsi="Times New Roman" w:eastAsia="方正仿宋_GBK" w:cs="Times New Roman"/>
          <w:b w:val="0"/>
          <w:bCs w:val="0"/>
          <w:color w:val="auto"/>
          <w:sz w:val="32"/>
          <w:szCs w:val="32"/>
          <w:highlight w:val="none"/>
          <w:lang w:val="en-US" w:eastAsia="zh-CN"/>
        </w:rPr>
        <w:t>）要求，</w:t>
      </w:r>
      <w:r>
        <w:rPr>
          <w:rFonts w:hint="default" w:ascii="Times New Roman" w:hAnsi="Times New Roman" w:eastAsia="方正仿宋_GBK" w:cs="Times New Roman"/>
          <w:b w:val="0"/>
          <w:bCs w:val="0"/>
          <w:color w:val="auto"/>
          <w:sz w:val="32"/>
          <w:szCs w:val="32"/>
          <w:lang w:eastAsia="zh-CN"/>
        </w:rPr>
        <w:t>区县经济信息委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lang w:eastAsia="zh-CN"/>
        </w:rPr>
        <w:t>组织</w:t>
      </w:r>
      <w:r>
        <w:rPr>
          <w:rFonts w:hint="default" w:ascii="Times New Roman" w:hAnsi="Times New Roman" w:eastAsia="方正仿宋_GBK" w:cs="Times New Roman"/>
          <w:b w:val="0"/>
          <w:bCs w:val="0"/>
          <w:color w:val="auto"/>
          <w:sz w:val="32"/>
          <w:szCs w:val="32"/>
          <w:highlight w:val="none"/>
          <w:lang w:val="en-US" w:eastAsia="zh-CN"/>
        </w:rPr>
        <w:t>符合条件</w:t>
      </w:r>
      <w:r>
        <w:rPr>
          <w:rFonts w:hint="default" w:ascii="Times New Roman" w:hAnsi="Times New Roman" w:eastAsia="方正仿宋_GBK" w:cs="Times New Roman"/>
          <w:b w:val="0"/>
          <w:bCs w:val="0"/>
          <w:sz w:val="32"/>
          <w:szCs w:val="32"/>
        </w:rPr>
        <w:t>制造类</w:t>
      </w:r>
      <w:r>
        <w:rPr>
          <w:rFonts w:hint="default" w:ascii="Times New Roman" w:hAnsi="Times New Roman" w:eastAsia="方正仿宋_GBK" w:cs="Times New Roman"/>
          <w:b w:val="0"/>
          <w:bCs w:val="0"/>
          <w:color w:val="auto"/>
          <w:kern w:val="0"/>
          <w:sz w:val="32"/>
          <w:szCs w:val="32"/>
          <w:lang w:val="en-US" w:eastAsia="zh-CN"/>
        </w:rPr>
        <w:t>中小微</w:t>
      </w:r>
      <w:r>
        <w:rPr>
          <w:rFonts w:hint="default" w:ascii="Times New Roman" w:hAnsi="Times New Roman" w:eastAsia="方正仿宋_GBK" w:cs="Times New Roman"/>
          <w:b w:val="0"/>
          <w:bCs w:val="0"/>
          <w:sz w:val="32"/>
          <w:szCs w:val="32"/>
        </w:rPr>
        <w:t>企业</w:t>
      </w:r>
      <w:r>
        <w:rPr>
          <w:rFonts w:hint="default" w:ascii="Times New Roman" w:hAnsi="Times New Roman" w:eastAsia="方正仿宋_GBK" w:cs="Times New Roman"/>
          <w:b w:val="0"/>
          <w:bCs w:val="0"/>
          <w:sz w:val="32"/>
          <w:szCs w:val="32"/>
          <w:lang w:eastAsia="zh-CN"/>
        </w:rPr>
        <w:t>进行申报，并于</w:t>
      </w:r>
      <w:r>
        <w:rPr>
          <w:rFonts w:hint="default" w:ascii="Times New Roman" w:hAnsi="Times New Roman" w:eastAsia="方正仿宋_GBK" w:cs="Times New Roman"/>
          <w:b w:val="0"/>
          <w:bCs w:val="0"/>
          <w:color w:val="auto"/>
          <w:kern w:val="0"/>
          <w:sz w:val="32"/>
          <w:szCs w:val="32"/>
          <w:lang w:val="en-US" w:eastAsia="zh-CN"/>
        </w:rPr>
        <w:t>7月10日前将相关材料报送</w:t>
      </w:r>
      <w:r>
        <w:rPr>
          <w:rFonts w:hint="default" w:ascii="Times New Roman" w:hAnsi="Times New Roman" w:eastAsia="方正仿宋_GBK" w:cs="Times New Roman"/>
          <w:b w:val="0"/>
          <w:bCs w:val="0"/>
          <w:color w:val="auto"/>
          <w:sz w:val="32"/>
          <w:szCs w:val="32"/>
          <w:lang w:eastAsia="zh-CN"/>
        </w:rPr>
        <w:t>区县经济信息委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lang w:eastAsia="zh-CN"/>
        </w:rPr>
        <w:t>区县经济信息委</w:t>
      </w:r>
      <w:r>
        <w:rPr>
          <w:rFonts w:hint="default" w:ascii="Times New Roman" w:hAnsi="Times New Roman" w:eastAsia="方正仿宋_GBK" w:cs="Times New Roman"/>
          <w:b w:val="0"/>
          <w:bCs w:val="0"/>
          <w:color w:val="auto"/>
          <w:sz w:val="32"/>
        </w:rPr>
        <w:t>（中小微企业主管部门）</w:t>
      </w:r>
      <w:r>
        <w:rPr>
          <w:rFonts w:hint="default" w:ascii="Times New Roman" w:hAnsi="Times New Roman" w:eastAsia="方正仿宋_GBK" w:cs="Times New Roman"/>
          <w:b w:val="0"/>
          <w:bCs w:val="0"/>
          <w:color w:val="auto"/>
          <w:sz w:val="32"/>
          <w:szCs w:val="32"/>
          <w:highlight w:val="none"/>
          <w:lang w:val="en-US" w:eastAsia="zh-CN"/>
        </w:rPr>
        <w:t>对企业申报数据和材料进行审核，审核结果公示无异议后</w:t>
      </w:r>
      <w:r>
        <w:rPr>
          <w:rFonts w:hint="default" w:ascii="Times New Roman" w:hAnsi="Times New Roman" w:eastAsia="方正仿宋_GBK" w:cs="Times New Roman"/>
          <w:b w:val="0"/>
          <w:bCs w:val="0"/>
          <w:color w:val="auto"/>
          <w:kern w:val="0"/>
          <w:sz w:val="32"/>
          <w:szCs w:val="32"/>
          <w:lang w:val="en-US" w:eastAsia="zh-CN"/>
        </w:rPr>
        <w:t>，7月31</w:t>
      </w:r>
      <w:r>
        <w:rPr>
          <w:rFonts w:hint="default" w:ascii="Times New Roman" w:hAnsi="Times New Roman" w:eastAsia="方正仿宋_GBK" w:cs="Times New Roman"/>
          <w:b w:val="0"/>
          <w:bCs w:val="0"/>
          <w:color w:val="auto"/>
          <w:sz w:val="32"/>
          <w:szCs w:val="32"/>
          <w:highlight w:val="none"/>
          <w:lang w:val="en-US" w:eastAsia="zh-CN"/>
        </w:rPr>
        <w:t>日前汇总上报市经济信息委。</w:t>
      </w:r>
    </w:p>
    <w:p>
      <w:pPr>
        <w:keepNext w:val="0"/>
        <w:keepLines w:val="0"/>
        <w:pageBreakBefore w:val="0"/>
        <w:widowControl w:val="0"/>
        <w:kinsoku/>
        <w:wordWrap/>
        <w:overflowPunct/>
        <w:topLinePunct w:val="0"/>
        <w:bidi w:val="0"/>
        <w:adjustRightInd w:val="0"/>
        <w:snapToGrid w:val="0"/>
        <w:spacing w:line="600" w:lineRule="atLeast"/>
        <w:ind w:firstLine="640" w:firstLineChars="2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联系人及联系电话：蒋伦，63895400。</w:t>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br w:type="page"/>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rPr>
        <w:t>附件2</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小标宋_GBK" w:cs="Times New Roman"/>
          <w:b w:val="0"/>
          <w:bCs w:val="0"/>
          <w:color w:val="auto"/>
          <w:sz w:val="44"/>
          <w:szCs w:val="44"/>
          <w:highlight w:val="none"/>
          <w:lang w:eastAsia="zh-CN"/>
        </w:rPr>
      </w:pPr>
      <w:r>
        <w:rPr>
          <w:rFonts w:hint="default" w:ascii="Times New Roman" w:hAnsi="Times New Roman" w:eastAsia="方正小标宋_GBK" w:cs="Times New Roman"/>
          <w:b w:val="0"/>
          <w:bCs w:val="0"/>
          <w:color w:val="auto"/>
          <w:sz w:val="44"/>
          <w:szCs w:val="44"/>
          <w:highlight w:val="none"/>
          <w:lang w:eastAsia="zh-CN"/>
        </w:rPr>
        <w:t>项目申报资料</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firstLine="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 xml:space="preserve">    1.</w:t>
      </w:r>
      <w:r>
        <w:rPr>
          <w:rFonts w:hint="default" w:ascii="Times New Roman" w:hAnsi="Times New Roman" w:eastAsia="方正仿宋_GBK" w:cs="Times New Roman"/>
          <w:b w:val="0"/>
          <w:bCs w:val="0"/>
          <w:color w:val="auto"/>
          <w:sz w:val="32"/>
          <w:szCs w:val="32"/>
          <w:highlight w:val="none"/>
        </w:rPr>
        <w:t>重庆市</w:t>
      </w:r>
      <w:r>
        <w:rPr>
          <w:rFonts w:hint="default" w:ascii="Times New Roman" w:hAnsi="Times New Roman" w:eastAsia="方正仿宋_GBK" w:cs="Times New Roman"/>
          <w:b w:val="0"/>
          <w:bCs w:val="0"/>
          <w:color w:val="auto"/>
          <w:sz w:val="32"/>
          <w:szCs w:val="32"/>
          <w:highlight w:val="none"/>
          <w:lang w:eastAsia="zh-CN"/>
        </w:rPr>
        <w:t>中小微</w:t>
      </w:r>
      <w:r>
        <w:rPr>
          <w:rFonts w:hint="default" w:ascii="Times New Roman" w:hAnsi="Times New Roman" w:eastAsia="方正仿宋_GBK" w:cs="Times New Roman"/>
          <w:b w:val="0"/>
          <w:bCs w:val="0"/>
          <w:color w:val="auto"/>
          <w:sz w:val="32"/>
          <w:szCs w:val="32"/>
          <w:highlight w:val="none"/>
        </w:rPr>
        <w:t>专项资金项目申报表（20</w:t>
      </w:r>
      <w:r>
        <w:rPr>
          <w:rFonts w:hint="default" w:ascii="Times New Roman" w:hAnsi="Times New Roman"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rPr>
        <w:t>年）</w:t>
      </w:r>
    </w:p>
    <w:p>
      <w:pPr>
        <w:keepNext w:val="0"/>
        <w:keepLines w:val="0"/>
        <w:pageBreakBefore w:val="0"/>
        <w:widowControl w:val="0"/>
        <w:kinsoku/>
        <w:wordWrap/>
        <w:overflowPunct/>
        <w:topLinePunct w:val="0"/>
        <w:bidi w:val="0"/>
        <w:adjustRightInd w:val="0"/>
        <w:snapToGrid w:val="0"/>
        <w:spacing w:line="600" w:lineRule="atLeast"/>
        <w:ind w:left="0" w:leftChars="0" w:firstLine="64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项目申报书模板</w:t>
      </w:r>
    </w:p>
    <w:p>
      <w:pPr>
        <w:keepNext w:val="0"/>
        <w:keepLines w:val="0"/>
        <w:pageBreakBefore w:val="0"/>
        <w:widowControl w:val="0"/>
        <w:kinsoku/>
        <w:wordWrap/>
        <w:overflowPunct/>
        <w:topLinePunct w:val="0"/>
        <w:bidi w:val="0"/>
        <w:adjustRightInd w:val="0"/>
        <w:snapToGrid w:val="0"/>
        <w:spacing w:line="600" w:lineRule="atLeast"/>
        <w:ind w:left="0" w:leftChars="0" w:firstLine="64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项目真实性合规性承诺书</w:t>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lang w:val="en-US" w:eastAsia="zh-CN"/>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kern w:val="0"/>
          <w:sz w:val="32"/>
          <w:szCs w:val="32"/>
          <w:lang w:val="en-US" w:eastAsia="zh-CN"/>
        </w:rPr>
      </w:pPr>
    </w:p>
    <w:p>
      <w:pPr>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br w:type="page"/>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附件2-1</w:t>
      </w:r>
    </w:p>
    <w:p>
      <w:pPr>
        <w:pStyle w:val="2"/>
        <w:rPr>
          <w:rFonts w:hint="default" w:ascii="Times New Roman" w:hAnsi="Times New Roman" w:cs="Times New Roman"/>
          <w:b w:val="0"/>
          <w:bCs w:val="0"/>
          <w:lang w:val="en-US" w:eastAsia="zh-CN"/>
        </w:rPr>
      </w:pPr>
    </w:p>
    <w:tbl>
      <w:tblPr>
        <w:tblStyle w:val="12"/>
        <w:tblW w:w="10460" w:type="dxa"/>
        <w:jc w:val="center"/>
        <w:tblInd w:w="0" w:type="dxa"/>
        <w:tblLayout w:type="fixed"/>
        <w:tblCellMar>
          <w:top w:w="0" w:type="dxa"/>
          <w:left w:w="108" w:type="dxa"/>
          <w:bottom w:w="0" w:type="dxa"/>
          <w:right w:w="108" w:type="dxa"/>
        </w:tblCellMar>
      </w:tblPr>
      <w:tblGrid>
        <w:gridCol w:w="972"/>
        <w:gridCol w:w="697"/>
        <w:gridCol w:w="211"/>
        <w:gridCol w:w="709"/>
        <w:gridCol w:w="62"/>
        <w:gridCol w:w="1134"/>
        <w:gridCol w:w="297"/>
        <w:gridCol w:w="236"/>
        <w:gridCol w:w="470"/>
        <w:gridCol w:w="706"/>
        <w:gridCol w:w="922"/>
        <w:gridCol w:w="153"/>
        <w:gridCol w:w="695"/>
        <w:gridCol w:w="65"/>
        <w:gridCol w:w="76"/>
        <w:gridCol w:w="896"/>
        <w:gridCol w:w="283"/>
        <w:gridCol w:w="851"/>
        <w:gridCol w:w="1025"/>
      </w:tblGrid>
      <w:tr>
        <w:tblPrEx>
          <w:tblLayout w:type="fixed"/>
          <w:tblCellMar>
            <w:top w:w="0" w:type="dxa"/>
            <w:left w:w="108" w:type="dxa"/>
            <w:bottom w:w="0" w:type="dxa"/>
            <w:right w:w="108" w:type="dxa"/>
          </w:tblCellMar>
        </w:tblPrEx>
        <w:trPr>
          <w:trHeight w:val="741" w:hRule="atLeast"/>
          <w:jc w:val="center"/>
        </w:trPr>
        <w:tc>
          <w:tcPr>
            <w:tcW w:w="10460" w:type="dxa"/>
            <w:gridSpan w:val="19"/>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auto"/>
              <w:outlineLvl w:val="9"/>
              <w:rPr>
                <w:rFonts w:hint="default" w:ascii="Times New Roman" w:hAnsi="Times New Roman" w:eastAsia="方正仿宋_GBK" w:cs="Times New Roman"/>
                <w:b w:val="0"/>
                <w:bCs w:val="0"/>
                <w:color w:val="auto"/>
                <w:kern w:val="0"/>
                <w:sz w:val="36"/>
                <w:szCs w:val="36"/>
                <w:highlight w:val="none"/>
              </w:rPr>
            </w:pPr>
            <w:r>
              <w:rPr>
                <w:rFonts w:hint="default" w:ascii="Times New Roman" w:hAnsi="Times New Roman" w:eastAsia="方正小标宋_GBK" w:cs="Times New Roman"/>
                <w:b w:val="0"/>
                <w:bCs w:val="0"/>
                <w:color w:val="auto"/>
                <w:kern w:val="0"/>
                <w:sz w:val="36"/>
                <w:szCs w:val="36"/>
                <w:highlight w:val="none"/>
              </w:rPr>
              <w:t>重庆市</w:t>
            </w:r>
            <w:r>
              <w:rPr>
                <w:rFonts w:hint="default" w:ascii="Times New Roman" w:hAnsi="Times New Roman" w:eastAsia="方正小标宋_GBK" w:cs="Times New Roman"/>
                <w:b w:val="0"/>
                <w:bCs w:val="0"/>
                <w:color w:val="auto"/>
                <w:kern w:val="0"/>
                <w:sz w:val="36"/>
                <w:szCs w:val="36"/>
                <w:highlight w:val="none"/>
                <w:lang w:eastAsia="zh-CN"/>
              </w:rPr>
              <w:t>中小微</w:t>
            </w:r>
            <w:r>
              <w:rPr>
                <w:rFonts w:hint="default" w:ascii="Times New Roman" w:hAnsi="Times New Roman" w:eastAsia="方正小标宋_GBK" w:cs="Times New Roman"/>
                <w:b w:val="0"/>
                <w:bCs w:val="0"/>
                <w:color w:val="auto"/>
                <w:kern w:val="0"/>
                <w:sz w:val="36"/>
                <w:szCs w:val="36"/>
                <w:highlight w:val="none"/>
              </w:rPr>
              <w:t>专项资金项目申报表（20</w:t>
            </w:r>
            <w:r>
              <w:rPr>
                <w:rFonts w:hint="default" w:ascii="Times New Roman" w:hAnsi="Times New Roman" w:eastAsia="方正小标宋_GBK" w:cs="Times New Roman"/>
                <w:b w:val="0"/>
                <w:bCs w:val="0"/>
                <w:color w:val="auto"/>
                <w:kern w:val="0"/>
                <w:sz w:val="36"/>
                <w:szCs w:val="36"/>
                <w:highlight w:val="none"/>
                <w:lang w:val="en-US" w:eastAsia="zh-CN"/>
              </w:rPr>
              <w:t>20</w:t>
            </w:r>
            <w:r>
              <w:rPr>
                <w:rFonts w:hint="default" w:ascii="Times New Roman" w:hAnsi="Times New Roman" w:eastAsia="方正小标宋_GBK" w:cs="Times New Roman"/>
                <w:b w:val="0"/>
                <w:bCs w:val="0"/>
                <w:color w:val="auto"/>
                <w:kern w:val="0"/>
                <w:sz w:val="36"/>
                <w:szCs w:val="36"/>
                <w:highlight w:val="none"/>
              </w:rPr>
              <w:t>年）</w:t>
            </w:r>
          </w:p>
        </w:tc>
      </w:tr>
      <w:tr>
        <w:tblPrEx>
          <w:tblLayout w:type="fixed"/>
          <w:tblCellMar>
            <w:top w:w="0" w:type="dxa"/>
            <w:left w:w="108" w:type="dxa"/>
            <w:bottom w:w="0" w:type="dxa"/>
            <w:right w:w="108" w:type="dxa"/>
          </w:tblCellMar>
        </w:tblPrEx>
        <w:trPr>
          <w:jc w:val="center"/>
        </w:trPr>
        <w:tc>
          <w:tcPr>
            <w:tcW w:w="10460" w:type="dxa"/>
            <w:gridSpan w:val="19"/>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申报单位名称（盖章）：                                              单位：万元</w:t>
            </w:r>
          </w:p>
        </w:tc>
      </w:tr>
      <w:tr>
        <w:tblPrEx>
          <w:tblLayout w:type="fixed"/>
          <w:tblCellMar>
            <w:top w:w="0" w:type="dxa"/>
            <w:left w:w="108" w:type="dxa"/>
            <w:bottom w:w="0" w:type="dxa"/>
            <w:right w:w="108" w:type="dxa"/>
          </w:tblCellMar>
        </w:tblPrEx>
        <w:trPr>
          <w:trHeight w:val="99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申报单位地址</w:t>
            </w:r>
          </w:p>
        </w:tc>
        <w:tc>
          <w:tcPr>
            <w:tcW w:w="3346" w:type="dxa"/>
            <w:gridSpan w:val="7"/>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117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所属区县/部门</w:t>
            </w:r>
          </w:p>
        </w:tc>
        <w:tc>
          <w:tcPr>
            <w:tcW w:w="1911" w:type="dxa"/>
            <w:gridSpan w:val="5"/>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89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组织机构代码</w:t>
            </w:r>
          </w:p>
        </w:tc>
        <w:tc>
          <w:tcPr>
            <w:tcW w:w="2159"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企业上年经营状况</w:t>
            </w:r>
          </w:p>
        </w:tc>
        <w:tc>
          <w:tcPr>
            <w:tcW w:w="908"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主营业务收入</w:t>
            </w:r>
          </w:p>
        </w:tc>
        <w:tc>
          <w:tcPr>
            <w:tcW w:w="2202"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1412"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实现利润</w:t>
            </w:r>
          </w:p>
        </w:tc>
        <w:tc>
          <w:tcPr>
            <w:tcW w:w="1075" w:type="dxa"/>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836"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上缴</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税金</w:t>
            </w:r>
          </w:p>
        </w:tc>
        <w:tc>
          <w:tcPr>
            <w:tcW w:w="1179"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851" w:type="dxa"/>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出口（万美元）</w:t>
            </w:r>
          </w:p>
        </w:tc>
        <w:tc>
          <w:tcPr>
            <w:tcW w:w="1025" w:type="dxa"/>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项目</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名称</w:t>
            </w:r>
          </w:p>
        </w:tc>
        <w:tc>
          <w:tcPr>
            <w:tcW w:w="3346" w:type="dxa"/>
            <w:gridSpan w:val="7"/>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2251"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项目负责人</w:t>
            </w:r>
          </w:p>
        </w:tc>
        <w:tc>
          <w:tcPr>
            <w:tcW w:w="1732"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1134"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手机</w:t>
            </w:r>
          </w:p>
        </w:tc>
        <w:tc>
          <w:tcPr>
            <w:tcW w:w="10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trHeight w:val="1016" w:hRule="atLeast"/>
          <w:jc w:val="center"/>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申报项目方向</w:t>
            </w:r>
          </w:p>
        </w:tc>
        <w:tc>
          <w:tcPr>
            <w:tcW w:w="6292"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p>
        </w:tc>
        <w:tc>
          <w:tcPr>
            <w:tcW w:w="1037"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项目实施起止时间</w:t>
            </w:r>
          </w:p>
        </w:tc>
        <w:tc>
          <w:tcPr>
            <w:tcW w:w="2159" w:type="dxa"/>
            <w:gridSpan w:val="3"/>
            <w:tcBorders>
              <w:top w:val="nil"/>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trHeight w:val="765" w:hRule="atLeast"/>
          <w:jc w:val="center"/>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项目已投资金额</w:t>
            </w:r>
          </w:p>
        </w:tc>
        <w:tc>
          <w:tcPr>
            <w:tcW w:w="3346"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c>
          <w:tcPr>
            <w:tcW w:w="2251"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申请财政资金</w:t>
            </w:r>
          </w:p>
        </w:tc>
        <w:tc>
          <w:tcPr>
            <w:tcW w:w="3891" w:type="dxa"/>
            <w:gridSpan w:val="7"/>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财政资金用途</w:t>
            </w:r>
          </w:p>
        </w:tc>
        <w:tc>
          <w:tcPr>
            <w:tcW w:w="9488" w:type="dxa"/>
            <w:gridSpan w:val="18"/>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（说明财政专项资金具体计划用途）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trHeight w:val="1685" w:hRule="atLeast"/>
          <w:jc w:val="center"/>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项目主要内容</w:t>
            </w:r>
          </w:p>
        </w:tc>
        <w:tc>
          <w:tcPr>
            <w:tcW w:w="9488" w:type="dxa"/>
            <w:gridSpan w:val="18"/>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trHeight w:val="90" w:hRule="atLeast"/>
          <w:jc w:val="center"/>
        </w:trPr>
        <w:tc>
          <w:tcPr>
            <w:tcW w:w="1669"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项目预计年经济效益</w:t>
            </w:r>
          </w:p>
        </w:tc>
        <w:tc>
          <w:tcPr>
            <w:tcW w:w="9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营业收入</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利润</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p>
        </w:tc>
        <w:tc>
          <w:tcPr>
            <w:tcW w:w="9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税金</w:t>
            </w:r>
          </w:p>
        </w:tc>
        <w:tc>
          <w:tcPr>
            <w:tcW w:w="313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w:t>
            </w:r>
          </w:p>
        </w:tc>
      </w:tr>
      <w:tr>
        <w:tblPrEx>
          <w:tblLayout w:type="fixed"/>
          <w:tblCellMar>
            <w:top w:w="0" w:type="dxa"/>
            <w:left w:w="108" w:type="dxa"/>
            <w:bottom w:w="0" w:type="dxa"/>
            <w:right w:w="108" w:type="dxa"/>
          </w:tblCellMar>
        </w:tblPrEx>
        <w:trPr>
          <w:trHeight w:val="911" w:hRule="atLeast"/>
          <w:jc w:val="center"/>
        </w:trPr>
        <w:tc>
          <w:tcPr>
            <w:tcW w:w="258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lang w:val="en-US" w:eastAsia="zh-CN"/>
              </w:rPr>
            </w:pPr>
            <w:r>
              <w:rPr>
                <w:rFonts w:hint="default" w:ascii="Times New Roman" w:hAnsi="Times New Roman" w:eastAsia="方正仿宋_GBK" w:cs="Times New Roman"/>
                <w:b w:val="0"/>
                <w:bCs w:val="0"/>
                <w:color w:val="auto"/>
                <w:kern w:val="0"/>
                <w:sz w:val="24"/>
                <w:szCs w:val="24"/>
                <w:highlight w:val="none"/>
                <w:lang w:val="en-US" w:eastAsia="zh-CN"/>
              </w:rPr>
              <w:t>项目其他绩效</w:t>
            </w:r>
          </w:p>
        </w:tc>
        <w:tc>
          <w:tcPr>
            <w:tcW w:w="7871"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lang w:val="en-US" w:eastAsia="zh-CN"/>
              </w:rPr>
            </w:pPr>
          </w:p>
        </w:tc>
      </w:tr>
      <w:tr>
        <w:tblPrEx>
          <w:tblLayout w:type="fixed"/>
          <w:tblCellMar>
            <w:top w:w="0" w:type="dxa"/>
            <w:left w:w="108" w:type="dxa"/>
            <w:bottom w:w="0" w:type="dxa"/>
            <w:right w:w="108" w:type="dxa"/>
          </w:tblCellMar>
        </w:tblPrEx>
        <w:trPr>
          <w:jc w:val="center"/>
        </w:trPr>
        <w:tc>
          <w:tcPr>
            <w:tcW w:w="2589" w:type="dxa"/>
            <w:gridSpan w:val="4"/>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xml:space="preserve">填表人：                </w:t>
            </w:r>
          </w:p>
        </w:tc>
        <w:tc>
          <w:tcPr>
            <w:tcW w:w="4740" w:type="dxa"/>
            <w:gridSpan w:val="10"/>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xml:space="preserve">联系手机：                 </w:t>
            </w:r>
          </w:p>
        </w:tc>
        <w:tc>
          <w:tcPr>
            <w:tcW w:w="3131" w:type="dxa"/>
            <w:gridSpan w:val="5"/>
            <w:tcBorders>
              <w:top w:val="single" w:color="auto" w:sz="4"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auto"/>
              <w:outlineLvl w:val="9"/>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 xml:space="preserve">填表时间： </w:t>
            </w:r>
          </w:p>
        </w:tc>
      </w:tr>
    </w:tbl>
    <w:p>
      <w:pPr>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br w:type="page"/>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附件2-2</w:t>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项目申报书模板</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黑体_GBK" w:cs="Times New Roman"/>
          <w:b w:val="0"/>
          <w:bCs w:val="0"/>
          <w:color w:val="auto"/>
          <w:kern w:val="0"/>
          <w:sz w:val="32"/>
          <w:szCs w:val="32"/>
          <w:highlight w:val="none"/>
          <w:shd w:val="clear" w:color="auto" w:fill="FFFFFF"/>
        </w:rPr>
      </w:pPr>
      <w:r>
        <w:rPr>
          <w:rFonts w:hint="default" w:ascii="Times New Roman" w:hAnsi="Times New Roman" w:eastAsia="方正黑体_GBK" w:cs="Times New Roman"/>
          <w:b w:val="0"/>
          <w:bCs w:val="0"/>
          <w:color w:val="auto"/>
          <w:kern w:val="0"/>
          <w:sz w:val="32"/>
          <w:szCs w:val="32"/>
          <w:highlight w:val="none"/>
          <w:shd w:val="clear" w:color="auto" w:fill="FFFFFF"/>
        </w:rPr>
        <w:t>一、企业基本情况</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黑体_GBK" w:cs="Times New Roman"/>
          <w:b w:val="0"/>
          <w:bCs w:val="0"/>
          <w:color w:val="auto"/>
          <w:kern w:val="0"/>
          <w:sz w:val="32"/>
          <w:szCs w:val="32"/>
          <w:highlight w:val="none"/>
          <w:shd w:val="clear" w:color="auto" w:fill="FFFFFF"/>
        </w:rPr>
      </w:pPr>
      <w:r>
        <w:rPr>
          <w:rFonts w:hint="default" w:ascii="Times New Roman" w:hAnsi="Times New Roman" w:eastAsia="方正黑体_GBK" w:cs="Times New Roman"/>
          <w:b w:val="0"/>
          <w:bCs w:val="0"/>
          <w:color w:val="auto"/>
          <w:kern w:val="0"/>
          <w:sz w:val="32"/>
          <w:szCs w:val="32"/>
          <w:highlight w:val="none"/>
          <w:shd w:val="clear" w:color="auto" w:fill="FFFFFF"/>
        </w:rPr>
        <w:t>二、项目基本情况</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（一）项目名称。</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（二）项目实施地点。</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（三）项目实施工期（X年X月至X年X月）。</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（四）项目实施目标及内容。</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（五）项目投资概算及资金来源情况</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（六）项目技术分析及实施计划。</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（七）项目前期工作及当前进展情况。</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（八）项目预期效益分析。</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黑体_GBK" w:cs="Times New Roman"/>
          <w:b w:val="0"/>
          <w:bCs w:val="0"/>
          <w:color w:val="auto"/>
          <w:kern w:val="0"/>
          <w:sz w:val="32"/>
          <w:szCs w:val="32"/>
          <w:highlight w:val="none"/>
          <w:shd w:val="clear" w:color="auto" w:fill="FFFFFF"/>
        </w:rPr>
      </w:pPr>
      <w:r>
        <w:rPr>
          <w:rFonts w:hint="default" w:ascii="Times New Roman" w:hAnsi="Times New Roman" w:eastAsia="方正黑体_GBK" w:cs="Times New Roman"/>
          <w:b w:val="0"/>
          <w:bCs w:val="0"/>
          <w:color w:val="auto"/>
          <w:kern w:val="0"/>
          <w:sz w:val="32"/>
          <w:szCs w:val="32"/>
          <w:highlight w:val="none"/>
          <w:shd w:val="clear" w:color="auto" w:fill="FFFFFF"/>
        </w:rPr>
        <w:t>三、申请专项资金用途</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黑体_GBK" w:cs="Times New Roman"/>
          <w:b w:val="0"/>
          <w:bCs w:val="0"/>
          <w:color w:val="auto"/>
          <w:kern w:val="0"/>
          <w:sz w:val="32"/>
          <w:szCs w:val="32"/>
          <w:highlight w:val="none"/>
          <w:shd w:val="clear" w:color="auto" w:fill="FFFFFF"/>
        </w:rPr>
      </w:pPr>
      <w:r>
        <w:rPr>
          <w:rFonts w:hint="default" w:ascii="Times New Roman" w:hAnsi="Times New Roman" w:eastAsia="方正黑体_GBK" w:cs="Times New Roman"/>
          <w:b w:val="0"/>
          <w:bCs w:val="0"/>
          <w:color w:val="auto"/>
          <w:kern w:val="0"/>
          <w:sz w:val="32"/>
          <w:szCs w:val="32"/>
          <w:highlight w:val="none"/>
          <w:shd w:val="clear" w:color="auto" w:fill="FFFFFF"/>
        </w:rPr>
        <w:t>四、项目申报条件所需资料</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kern w:val="0"/>
          <w:sz w:val="32"/>
          <w:szCs w:val="32"/>
          <w:highlight w:val="none"/>
          <w:shd w:val="clear" w:color="auto" w:fill="FFFFFF"/>
        </w:rPr>
      </w:pPr>
      <w:r>
        <w:rPr>
          <w:rFonts w:hint="default" w:ascii="Times New Roman" w:hAnsi="Times New Roman" w:eastAsia="方正仿宋_GBK" w:cs="Times New Roman"/>
          <w:b w:val="0"/>
          <w:bCs w:val="0"/>
          <w:color w:val="auto"/>
          <w:kern w:val="0"/>
          <w:sz w:val="32"/>
          <w:szCs w:val="32"/>
          <w:highlight w:val="none"/>
          <w:shd w:val="clear" w:color="auto" w:fill="FFFFFF"/>
        </w:rPr>
        <w:t>（一）项目申报方向所列申报条件对应要件佐证资料。</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kern w:val="0"/>
          <w:sz w:val="32"/>
          <w:szCs w:val="32"/>
          <w:highlight w:val="none"/>
          <w:shd w:val="clear" w:color="auto" w:fill="FFFFFF"/>
        </w:rPr>
      </w:pP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rPr>
        <w:t>（二）</w:t>
      </w:r>
      <w:r>
        <w:rPr>
          <w:rFonts w:hint="default" w:ascii="Times New Roman" w:hAnsi="Times New Roman" w:eastAsia="方正仿宋_GBK" w:cs="Times New Roman"/>
          <w:b w:val="0"/>
          <w:bCs w:val="0"/>
          <w:color w:val="auto"/>
          <w:kern w:val="0"/>
          <w:sz w:val="32"/>
          <w:szCs w:val="32"/>
          <w:highlight w:val="none"/>
          <w:shd w:val="clear" w:color="auto" w:fill="FFFFFF"/>
        </w:rPr>
        <w:t>项目投资补助标准佐证资料、票据清单（表格）。</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highlight w:val="none"/>
          <w:shd w:val="clear" w:color="auto" w:fill="FFFFFF"/>
          <w:lang w:eastAsia="zh-CN"/>
        </w:rPr>
        <w:t>（三）</w:t>
      </w:r>
      <w:r>
        <w:rPr>
          <w:rFonts w:hint="default" w:ascii="Times New Roman" w:hAnsi="Times New Roman" w:eastAsia="方正仿宋_GBK" w:cs="Times New Roman"/>
          <w:b w:val="0"/>
          <w:bCs w:val="0"/>
          <w:color w:val="auto"/>
          <w:kern w:val="0"/>
          <w:sz w:val="32"/>
          <w:szCs w:val="32"/>
          <w:highlight w:val="none"/>
          <w:shd w:val="clear" w:color="auto" w:fill="FFFFFF"/>
        </w:rPr>
        <w:t>其他重要资料。</w:t>
      </w:r>
    </w:p>
    <w:p>
      <w:pPr>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br w:type="page"/>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附件2-3</w:t>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color w:val="auto"/>
          <w:kern w:val="0"/>
          <w:sz w:val="32"/>
          <w:szCs w:val="32"/>
          <w:lang w:val="en-US" w:eastAsia="zh-CN"/>
        </w:rPr>
      </w:pP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项目真实性合规性承诺书</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本单位对本次申报的XXX项目作出如下承诺：</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 xml:space="preserve">    一、XXX项目内容符合国家和重庆市相关产业政策、发展规划，且未获得其他财政资金支持。</w:t>
      </w:r>
    </w:p>
    <w:p>
      <w:pPr>
        <w:keepNext w:val="0"/>
        <w:keepLines w:val="0"/>
        <w:pageBreakBefore w:val="0"/>
        <w:widowControl w:val="0"/>
        <w:kinsoku/>
        <w:wordWrap/>
        <w:overflowPunct/>
        <w:topLinePunct w:val="0"/>
        <w:bidi w:val="0"/>
        <w:adjustRightInd w:val="0"/>
        <w:snapToGrid w:val="0"/>
        <w:spacing w:line="600" w:lineRule="atLeast"/>
        <w:ind w:left="0" w:leftChars="0" w:firstLine="63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二、本次提供的XXX项目申报资料真实有效，且已准确、充分及完整的表达我单位及XXX项目实际，如与实际情况不符的，我单位愿承担相应法律责任及其他后果。</w:t>
      </w:r>
    </w:p>
    <w:p>
      <w:pPr>
        <w:keepNext w:val="0"/>
        <w:keepLines w:val="0"/>
        <w:pageBreakBefore w:val="0"/>
        <w:widowControl w:val="0"/>
        <w:kinsoku/>
        <w:wordWrap/>
        <w:overflowPunct/>
        <w:topLinePunct w:val="0"/>
        <w:bidi w:val="0"/>
        <w:adjustRightInd w:val="0"/>
        <w:snapToGrid w:val="0"/>
        <w:spacing w:line="600" w:lineRule="atLeast"/>
        <w:ind w:left="0" w:leftChars="0" w:firstLine="63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三、我单位将严格按照批复内容组织项目实施，如项目被主管部门予以撤销的，我单位愿主动退回已拨付的专项资金。</w:t>
      </w:r>
    </w:p>
    <w:p>
      <w:pPr>
        <w:keepNext w:val="0"/>
        <w:keepLines w:val="0"/>
        <w:pageBreakBefore w:val="0"/>
        <w:widowControl w:val="0"/>
        <w:kinsoku/>
        <w:wordWrap/>
        <w:overflowPunct/>
        <w:topLinePunct w:val="0"/>
        <w:bidi w:val="0"/>
        <w:adjustRightInd w:val="0"/>
        <w:snapToGrid w:val="0"/>
        <w:spacing w:line="600" w:lineRule="atLeast"/>
        <w:ind w:left="0" w:leftChars="0" w:firstLine="63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firstLine="63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firstLine="63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 xml:space="preserve">                    承担单位（盖章）：</w:t>
      </w:r>
    </w:p>
    <w:p>
      <w:pPr>
        <w:keepNext w:val="0"/>
        <w:keepLines w:val="0"/>
        <w:pageBreakBefore w:val="0"/>
        <w:widowControl w:val="0"/>
        <w:kinsoku/>
        <w:wordWrap/>
        <w:overflowPunct/>
        <w:topLinePunct w:val="0"/>
        <w:bidi w:val="0"/>
        <w:adjustRightInd w:val="0"/>
        <w:snapToGrid w:val="0"/>
        <w:spacing w:line="600" w:lineRule="atLeast"/>
        <w:ind w:left="0" w:leftChars="0" w:firstLine="63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 xml:space="preserve">                           XXXX年XX月XX日</w:t>
      </w: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仿宋_GBK" w:cs="Times New Roman"/>
          <w:b w:val="0"/>
          <w:bCs w:val="0"/>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color w:val="auto"/>
          <w:sz w:val="32"/>
          <w:szCs w:val="32"/>
          <w:highlight w:val="none"/>
          <w:lang w:eastAsia="zh-CN"/>
        </w:rPr>
      </w:pPr>
    </w:p>
    <w:p>
      <w:pPr>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br w:type="page"/>
      </w:r>
    </w:p>
    <w:p>
      <w:pPr>
        <w:keepNext w:val="0"/>
        <w:keepLines w:val="0"/>
        <w:pageBreakBefore w:val="0"/>
        <w:widowControl w:val="0"/>
        <w:kinsoku/>
        <w:wordWrap/>
        <w:overflowPunct/>
        <w:topLinePunct w:val="0"/>
        <w:bidi w:val="0"/>
        <w:adjustRightInd w:val="0"/>
        <w:snapToGrid w:val="0"/>
        <w:spacing w:line="600" w:lineRule="atLeast"/>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附件</w:t>
      </w:r>
      <w:r>
        <w:rPr>
          <w:rFonts w:hint="default" w:ascii="Times New Roman" w:hAnsi="Times New Roman" w:eastAsia="方正黑体_GBK" w:cs="Times New Roman"/>
          <w:b w:val="0"/>
          <w:bCs w:val="0"/>
          <w:color w:val="auto"/>
          <w:sz w:val="32"/>
          <w:szCs w:val="32"/>
          <w:highlight w:val="none"/>
          <w:lang w:val="en-US" w:eastAsia="zh-CN"/>
        </w:rPr>
        <w:t>3</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bidi w:val="0"/>
        <w:adjustRightInd w:val="0"/>
        <w:snapToGrid w:val="0"/>
        <w:spacing w:line="600" w:lineRule="atLeas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重庆市中小企业上云成效奖励申报材料</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bidi w:val="0"/>
        <w:adjustRightInd w:val="0"/>
        <w:snapToGrid w:val="0"/>
        <w:spacing w:line="600" w:lineRule="atLeas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一、</w:t>
      </w:r>
      <w:r>
        <w:rPr>
          <w:rFonts w:hint="default" w:ascii="Times New Roman" w:hAnsi="Times New Roman" w:eastAsia="方正仿宋_GBK" w:cs="Times New Roman"/>
          <w:b w:val="0"/>
          <w:bCs w:val="0"/>
          <w:sz w:val="32"/>
          <w:szCs w:val="32"/>
        </w:rPr>
        <w:t>《重庆市中小企业上云成效奖励资金申请表》（附件1）；</w:t>
      </w:r>
    </w:p>
    <w:p>
      <w:pPr>
        <w:keepNext w:val="0"/>
        <w:keepLines w:val="0"/>
        <w:pageBreakBefore w:val="0"/>
        <w:widowControl w:val="0"/>
        <w:kinsoku/>
        <w:wordWrap/>
        <w:overflowPunct/>
        <w:topLinePunct w:val="0"/>
        <w:bidi w:val="0"/>
        <w:adjustRightInd w:val="0"/>
        <w:snapToGrid w:val="0"/>
        <w:spacing w:line="600" w:lineRule="atLeas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二、</w:t>
      </w:r>
      <w:r>
        <w:rPr>
          <w:rFonts w:hint="default" w:ascii="Times New Roman" w:hAnsi="Times New Roman" w:eastAsia="方正仿宋_GBK" w:cs="Times New Roman"/>
          <w:b w:val="0"/>
          <w:bCs w:val="0"/>
          <w:sz w:val="32"/>
          <w:szCs w:val="32"/>
        </w:rPr>
        <w:t>2019年1月1日至2020年6月30日期间签订的企业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上云</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服务合同</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或</w:t>
      </w:r>
      <w:r>
        <w:rPr>
          <w:rFonts w:hint="default" w:ascii="Times New Roman" w:hAnsi="Times New Roman" w:eastAsia="方正仿宋_GBK" w:cs="Times New Roman"/>
          <w:b w:val="0"/>
          <w:bCs w:val="0"/>
          <w:sz w:val="32"/>
          <w:szCs w:val="32"/>
          <w:lang w:val="en-US" w:eastAsia="zh-CN"/>
        </w:rPr>
        <w:t>电子</w:t>
      </w:r>
      <w:r>
        <w:rPr>
          <w:rFonts w:hint="default" w:ascii="Times New Roman" w:hAnsi="Times New Roman" w:eastAsia="方正仿宋_GBK" w:cs="Times New Roman"/>
          <w:b w:val="0"/>
          <w:bCs w:val="0"/>
          <w:sz w:val="32"/>
          <w:szCs w:val="32"/>
        </w:rPr>
        <w:t>协议</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或定单凭据，并提供相应的</w:t>
      </w:r>
      <w:r>
        <w:rPr>
          <w:rFonts w:hint="default" w:ascii="Times New Roman" w:hAnsi="Times New Roman" w:eastAsia="方正仿宋_GBK" w:cs="Times New Roman"/>
          <w:b w:val="0"/>
          <w:bCs w:val="0"/>
          <w:sz w:val="32"/>
          <w:szCs w:val="32"/>
          <w:lang w:val="en-US" w:eastAsia="zh-CN"/>
        </w:rPr>
        <w:t>发票</w:t>
      </w:r>
      <w:r>
        <w:rPr>
          <w:rFonts w:hint="default" w:ascii="Times New Roman" w:hAnsi="Times New Roman" w:eastAsia="方正仿宋_GBK" w:cs="Times New Roman"/>
          <w:b w:val="0"/>
          <w:bCs w:val="0"/>
          <w:sz w:val="32"/>
          <w:szCs w:val="32"/>
        </w:rPr>
        <w:t>等证明材料；</w:t>
      </w:r>
    </w:p>
    <w:p>
      <w:pPr>
        <w:keepNext w:val="0"/>
        <w:keepLines w:val="0"/>
        <w:pageBreakBefore w:val="0"/>
        <w:widowControl w:val="0"/>
        <w:kinsoku/>
        <w:wordWrap/>
        <w:overflowPunct/>
        <w:topLinePunct w:val="0"/>
        <w:bidi w:val="0"/>
        <w:adjustRightInd w:val="0"/>
        <w:snapToGrid w:val="0"/>
        <w:spacing w:line="600" w:lineRule="atLeas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三、</w:t>
      </w:r>
      <w:r>
        <w:rPr>
          <w:rFonts w:hint="default" w:ascii="Times New Roman" w:hAnsi="Times New Roman" w:eastAsia="方正仿宋_GBK" w:cs="Times New Roman"/>
          <w:b w:val="0"/>
          <w:bCs w:val="0"/>
          <w:sz w:val="32"/>
          <w:szCs w:val="32"/>
        </w:rPr>
        <w:t>营业执照复印件（加盖企业公章）；</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四、</w:t>
      </w:r>
      <w:r>
        <w:rPr>
          <w:rFonts w:hint="default" w:ascii="Times New Roman" w:hAnsi="Times New Roman" w:eastAsia="方正仿宋_GBK" w:cs="Times New Roman"/>
          <w:b w:val="0"/>
          <w:bCs w:val="0"/>
          <w:sz w:val="32"/>
          <w:szCs w:val="32"/>
        </w:rPr>
        <w:t>上云</w:t>
      </w:r>
      <w:r>
        <w:rPr>
          <w:rFonts w:hint="default" w:ascii="Times New Roman" w:hAnsi="Times New Roman" w:eastAsia="方正仿宋_GBK" w:cs="Times New Roman"/>
          <w:b w:val="0"/>
          <w:bCs w:val="0"/>
          <w:sz w:val="32"/>
          <w:szCs w:val="32"/>
          <w:lang w:val="en-US" w:eastAsia="zh-CN"/>
        </w:rPr>
        <w:t>成效</w:t>
      </w:r>
      <w:r>
        <w:rPr>
          <w:rFonts w:hint="default" w:ascii="Times New Roman" w:hAnsi="Times New Roman" w:eastAsia="方正仿宋_GBK" w:cs="Times New Roman"/>
          <w:b w:val="0"/>
          <w:bCs w:val="0"/>
          <w:sz w:val="32"/>
          <w:szCs w:val="32"/>
        </w:rPr>
        <w:t>包括节约成本、效率提升、质量提升、能耗降低等</w:t>
      </w:r>
      <w:r>
        <w:rPr>
          <w:rFonts w:hint="default" w:ascii="Times New Roman" w:hAnsi="Times New Roman" w:eastAsia="方正仿宋_GBK" w:cs="Times New Roman"/>
          <w:b w:val="0"/>
          <w:bCs w:val="0"/>
          <w:sz w:val="32"/>
          <w:szCs w:val="32"/>
          <w:lang w:val="en-US" w:eastAsia="zh-CN"/>
        </w:rPr>
        <w:t>方面，提供企业上云成效</w:t>
      </w:r>
      <w:r>
        <w:rPr>
          <w:rFonts w:hint="default" w:ascii="Times New Roman" w:hAnsi="Times New Roman" w:eastAsia="方正仿宋_GBK" w:cs="Times New Roman"/>
          <w:b w:val="0"/>
          <w:bCs w:val="0"/>
          <w:sz w:val="32"/>
          <w:szCs w:val="32"/>
        </w:rPr>
        <w:t>情况</w:t>
      </w:r>
      <w:r>
        <w:rPr>
          <w:rFonts w:hint="default" w:ascii="Times New Roman" w:hAnsi="Times New Roman" w:eastAsia="方正仿宋_GBK" w:cs="Times New Roman"/>
          <w:b w:val="0"/>
          <w:bCs w:val="0"/>
          <w:sz w:val="32"/>
          <w:szCs w:val="32"/>
          <w:lang w:val="en-US" w:eastAsia="zh-CN"/>
        </w:rPr>
        <w:t>分析报告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并提供上云前后相关情况对比的佐证材料。如企业无上云前的情况，则与同行业企业的平均情况进行对比</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val="0"/>
        <w:bidi w:val="0"/>
        <w:adjustRightInd w:val="0"/>
        <w:snapToGrid w:val="0"/>
        <w:spacing w:line="600" w:lineRule="atLeast"/>
        <w:ind w:left="0" w:leftChars="0" w:firstLine="640"/>
        <w:rPr>
          <w:rFonts w:hint="default" w:ascii="Times New Roman" w:hAnsi="Times New Roman" w:eastAsia="方正仿宋_GBK" w:cs="Times New Roman"/>
          <w:b w:val="0"/>
          <w:bCs w:val="0"/>
          <w:spacing w:val="-6"/>
          <w:sz w:val="32"/>
          <w:szCs w:val="32"/>
          <w:highlight w:val="none"/>
          <w:lang w:val="en-US" w:eastAsia="zh-CN"/>
        </w:rPr>
      </w:pPr>
      <w:r>
        <w:rPr>
          <w:rFonts w:hint="default" w:ascii="Times New Roman" w:hAnsi="Times New Roman" w:eastAsia="方正仿宋_GBK" w:cs="Times New Roman"/>
          <w:b w:val="0"/>
          <w:bCs w:val="0"/>
          <w:sz w:val="32"/>
          <w:szCs w:val="32"/>
          <w:lang w:eastAsia="zh-CN"/>
        </w:rPr>
        <w:t>五、</w:t>
      </w:r>
      <w:r>
        <w:rPr>
          <w:rFonts w:hint="default" w:ascii="Times New Roman" w:hAnsi="Times New Roman" w:eastAsia="方正仿宋_GBK" w:cs="Times New Roman"/>
          <w:b w:val="0"/>
          <w:bCs w:val="0"/>
          <w:spacing w:val="-6"/>
          <w:sz w:val="32"/>
          <w:szCs w:val="32"/>
        </w:rPr>
        <w:t>智能化改造项目登记表。</w:t>
      </w:r>
      <w:r>
        <w:rPr>
          <w:rFonts w:hint="default" w:ascii="Times New Roman" w:hAnsi="Times New Roman" w:eastAsia="方正仿宋_GBK" w:cs="Times New Roman"/>
          <w:b w:val="0"/>
          <w:bCs w:val="0"/>
          <w:spacing w:val="-6"/>
          <w:sz w:val="32"/>
          <w:szCs w:val="32"/>
          <w:highlight w:val="none"/>
        </w:rPr>
        <w:t>申报</w:t>
      </w:r>
      <w:r>
        <w:rPr>
          <w:rFonts w:hint="default" w:ascii="Times New Roman" w:hAnsi="Times New Roman" w:eastAsia="方正仿宋_GBK" w:cs="Times New Roman"/>
          <w:b w:val="0"/>
          <w:bCs w:val="0"/>
          <w:spacing w:val="-6"/>
          <w:sz w:val="32"/>
          <w:szCs w:val="32"/>
          <w:highlight w:val="none"/>
          <w:lang w:val="en-US" w:eastAsia="zh-CN"/>
        </w:rPr>
        <w:t>的工业</w:t>
      </w:r>
      <w:r>
        <w:rPr>
          <w:rFonts w:hint="default" w:ascii="Times New Roman" w:hAnsi="Times New Roman" w:eastAsia="方正仿宋_GBK" w:cs="Times New Roman"/>
          <w:b w:val="0"/>
          <w:bCs w:val="0"/>
          <w:spacing w:val="-6"/>
          <w:sz w:val="32"/>
          <w:szCs w:val="32"/>
          <w:highlight w:val="none"/>
        </w:rPr>
        <w:t>企业</w:t>
      </w:r>
      <w:r>
        <w:rPr>
          <w:rFonts w:hint="default" w:ascii="Times New Roman" w:hAnsi="Times New Roman" w:eastAsia="方正仿宋_GBK" w:cs="Times New Roman"/>
          <w:b w:val="0"/>
          <w:bCs w:val="0"/>
          <w:spacing w:val="-6"/>
          <w:sz w:val="32"/>
          <w:szCs w:val="32"/>
          <w:highlight w:val="none"/>
          <w:lang w:val="en-US" w:eastAsia="zh-CN"/>
        </w:rPr>
        <w:t>需</w:t>
      </w:r>
      <w:r>
        <w:rPr>
          <w:rFonts w:hint="default" w:ascii="Times New Roman" w:hAnsi="Times New Roman" w:eastAsia="方正仿宋_GBK" w:cs="Times New Roman"/>
          <w:b w:val="0"/>
          <w:bCs w:val="0"/>
          <w:spacing w:val="-6"/>
          <w:sz w:val="32"/>
          <w:szCs w:val="32"/>
          <w:highlight w:val="none"/>
        </w:rPr>
        <w:t>登录重庆市智能制造信息管理平台，填写智能化改造项目认定系统，点击保存提交申请资料，点击导出后打印、盖章。</w:t>
      </w:r>
      <w:r>
        <w:rPr>
          <w:rFonts w:hint="default" w:ascii="Times New Roman" w:hAnsi="Times New Roman" w:eastAsia="方正仿宋_GBK" w:cs="Times New Roman"/>
          <w:b w:val="0"/>
          <w:bCs w:val="0"/>
          <w:spacing w:val="-6"/>
          <w:sz w:val="32"/>
          <w:szCs w:val="32"/>
          <w:highlight w:val="none"/>
          <w:lang w:val="en-US" w:eastAsia="zh-CN"/>
        </w:rPr>
        <w:t>其他行业企业不需登记。</w:t>
      </w:r>
    </w:p>
    <w:p>
      <w:pPr>
        <w:pStyle w:val="2"/>
        <w:keepNext w:val="0"/>
        <w:keepLines w:val="0"/>
        <w:pageBreakBefore w:val="0"/>
        <w:widowControl w:val="0"/>
        <w:kinsoku/>
        <w:wordWrap/>
        <w:overflowPunct/>
        <w:topLinePunct w:val="0"/>
        <w:autoSpaceDE/>
        <w:autoSpaceDN/>
        <w:bidi w:val="0"/>
        <w:adjustRightInd w:val="0"/>
        <w:snapToGrid w:val="0"/>
        <w:spacing w:before="0" w:after="0" w:line="600" w:lineRule="atLeast"/>
        <w:textAlignment w:val="auto"/>
        <w:outlineLvl w:val="5"/>
        <w:rPr>
          <w:rFonts w:hint="default" w:ascii="Times New Roman" w:hAnsi="Times New Roman" w:eastAsia="方正仿宋_GBK" w:cs="Times New Roman"/>
          <w:b w:val="0"/>
          <w:bCs w:val="0"/>
          <w:spacing w:val="-6"/>
          <w:kern w:val="2"/>
          <w:sz w:val="32"/>
          <w:szCs w:val="32"/>
          <w:highlight w:val="none"/>
          <w:lang w:val="en-US" w:eastAsia="zh-CN" w:bidi="ar-SA"/>
        </w:rPr>
      </w:pP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附件：1.重庆市中小企业上云成效奖励资金申请表</w:t>
      </w:r>
    </w:p>
    <w:p>
      <w:pPr>
        <w:keepNext w:val="0"/>
        <w:keepLines w:val="0"/>
        <w:pageBreakBefore w:val="0"/>
        <w:widowControl w:val="0"/>
        <w:kinsoku/>
        <w:wordWrap/>
        <w:overflowPunct/>
        <w:topLinePunct w:val="0"/>
        <w:bidi w:val="0"/>
        <w:adjustRightInd w:val="0"/>
        <w:snapToGrid w:val="0"/>
        <w:spacing w:line="600" w:lineRule="atLeast"/>
        <w:ind w:left="0" w:leftChars="0" w:firstLine="1600" w:firstLineChars="5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2.中小企业上云成效评分标准</w:t>
      </w:r>
    </w:p>
    <w:p>
      <w:pPr>
        <w:keepNext w:val="0"/>
        <w:keepLines w:val="0"/>
        <w:pageBreakBefore w:val="0"/>
        <w:widowControl w:val="0"/>
        <w:kinsoku/>
        <w:wordWrap/>
        <w:overflowPunct/>
        <w:topLinePunct w:val="0"/>
        <w:bidi w:val="0"/>
        <w:adjustRightInd w:val="0"/>
        <w:snapToGrid w:val="0"/>
        <w:spacing w:line="600" w:lineRule="atLeast"/>
        <w:ind w:left="0" w:leftChars="0" w:firstLine="1600" w:firstLineChars="5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3.企业上云内容目录参考</w:t>
      </w:r>
    </w:p>
    <w:p>
      <w:pPr>
        <w:keepNext w:val="0"/>
        <w:keepLines w:val="0"/>
        <w:pageBreakBefore w:val="0"/>
        <w:widowControl w:val="0"/>
        <w:kinsoku/>
        <w:wordWrap/>
        <w:overflowPunct/>
        <w:topLinePunct w:val="0"/>
        <w:bidi w:val="0"/>
        <w:adjustRightInd w:val="0"/>
        <w:snapToGrid w:val="0"/>
        <w:spacing w:line="600" w:lineRule="atLeast"/>
        <w:ind w:left="0" w:leftChars="0" w:firstLine="1600" w:firstLineChars="5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4.重庆市智能制造信息管理平台使用说明</w:t>
      </w:r>
    </w:p>
    <w:p>
      <w:pPr>
        <w:keepNext w:val="0"/>
        <w:keepLines w:val="0"/>
        <w:pageBreakBefore w:val="0"/>
        <w:widowControl w:val="0"/>
        <w:kinsoku/>
        <w:wordWrap/>
        <w:overflowPunct/>
        <w:topLinePunct w:val="0"/>
        <w:bidi w:val="0"/>
        <w:adjustRightInd w:val="0"/>
        <w:snapToGrid w:val="0"/>
        <w:spacing w:line="600" w:lineRule="atLeast"/>
        <w:ind w:left="0" w:leftChars="0"/>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重庆市中小企业“上云”实施智能制造</w:t>
      </w:r>
    </w:p>
    <w:p>
      <w:pPr>
        <w:keepNext w:val="0"/>
        <w:keepLines w:val="0"/>
        <w:pageBreakBefore w:val="0"/>
        <w:widowControl w:val="0"/>
        <w:kinsoku/>
        <w:wordWrap/>
        <w:overflowPunct/>
        <w:topLinePunct w:val="0"/>
        <w:bidi w:val="0"/>
        <w:adjustRightInd w:val="0"/>
        <w:snapToGrid w:val="0"/>
        <w:spacing w:line="600" w:lineRule="atLeast"/>
        <w:ind w:left="0" w:leftChars="0"/>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成效奖励申请表</w:t>
      </w:r>
    </w:p>
    <w:tbl>
      <w:tblPr>
        <w:tblStyle w:val="12"/>
        <w:tblpPr w:leftFromText="180" w:rightFromText="180" w:vertAnchor="text" w:horzAnchor="page" w:tblpXSpec="center" w:tblpY="304"/>
        <w:tblOverlap w:val="never"/>
        <w:tblW w:w="8316" w:type="dxa"/>
        <w:jc w:val="center"/>
        <w:tblInd w:w="0" w:type="dxa"/>
        <w:tblLayout w:type="fixed"/>
        <w:tblCellMar>
          <w:top w:w="0" w:type="dxa"/>
          <w:left w:w="108" w:type="dxa"/>
          <w:bottom w:w="0" w:type="dxa"/>
          <w:right w:w="108" w:type="dxa"/>
        </w:tblCellMar>
      </w:tblPr>
      <w:tblGrid>
        <w:gridCol w:w="1715"/>
        <w:gridCol w:w="945"/>
        <w:gridCol w:w="1704"/>
        <w:gridCol w:w="795"/>
        <w:gridCol w:w="333"/>
        <w:gridCol w:w="633"/>
        <w:gridCol w:w="519"/>
        <w:gridCol w:w="885"/>
        <w:gridCol w:w="787"/>
      </w:tblGrid>
      <w:tr>
        <w:tblPrEx>
          <w:tblLayout w:type="fixed"/>
          <w:tblCellMar>
            <w:top w:w="0" w:type="dxa"/>
            <w:left w:w="108" w:type="dxa"/>
            <w:bottom w:w="0" w:type="dxa"/>
            <w:right w:w="108" w:type="dxa"/>
          </w:tblCellMar>
        </w:tblPrEx>
        <w:trPr>
          <w:trHeight w:val="397" w:hRule="atLeast"/>
          <w:jc w:val="center"/>
        </w:trPr>
        <w:tc>
          <w:tcPr>
            <w:tcW w:w="171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单位名称（盖章）</w:t>
            </w:r>
          </w:p>
        </w:tc>
        <w:tc>
          <w:tcPr>
            <w:tcW w:w="2649"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1761" w:type="dxa"/>
            <w:gridSpan w:val="3"/>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统一社会信用</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代码</w:t>
            </w:r>
          </w:p>
        </w:tc>
        <w:tc>
          <w:tcPr>
            <w:tcW w:w="2191" w:type="dxa"/>
            <w:gridSpan w:val="3"/>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97" w:hRule="atLeast"/>
          <w:jc w:val="center"/>
        </w:trPr>
        <w:tc>
          <w:tcPr>
            <w:tcW w:w="1715"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法定代表人</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（企业负责人）</w:t>
            </w:r>
          </w:p>
        </w:tc>
        <w:tc>
          <w:tcPr>
            <w:tcW w:w="2649" w:type="dxa"/>
            <w:gridSpan w:val="2"/>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1761"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联系电话</w:t>
            </w:r>
          </w:p>
        </w:tc>
        <w:tc>
          <w:tcPr>
            <w:tcW w:w="2191"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97" w:hRule="atLeast"/>
          <w:jc w:val="center"/>
        </w:trPr>
        <w:tc>
          <w:tcPr>
            <w:tcW w:w="1715"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联系人</w:t>
            </w:r>
          </w:p>
        </w:tc>
        <w:tc>
          <w:tcPr>
            <w:tcW w:w="2649" w:type="dxa"/>
            <w:gridSpan w:val="2"/>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1761"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联系电话</w:t>
            </w:r>
          </w:p>
        </w:tc>
        <w:tc>
          <w:tcPr>
            <w:tcW w:w="2191"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232" w:hRule="atLeast"/>
          <w:jc w:val="center"/>
        </w:trPr>
        <w:tc>
          <w:tcPr>
            <w:tcW w:w="1715" w:type="dxa"/>
            <w:tcBorders>
              <w:top w:val="nil"/>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企业地址</w:t>
            </w:r>
          </w:p>
        </w:tc>
        <w:tc>
          <w:tcPr>
            <w:tcW w:w="6601" w:type="dxa"/>
            <w:gridSpan w:val="8"/>
            <w:tcBorders>
              <w:top w:val="nil"/>
              <w:left w:val="nil"/>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217" w:hRule="atLeast"/>
          <w:jc w:val="center"/>
        </w:trPr>
        <w:tc>
          <w:tcPr>
            <w:tcW w:w="1715" w:type="dxa"/>
            <w:tcBorders>
              <w:top w:val="nil"/>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所属行业</w:t>
            </w:r>
          </w:p>
        </w:tc>
        <w:tc>
          <w:tcPr>
            <w:tcW w:w="2649" w:type="dxa"/>
            <w:gridSpan w:val="2"/>
            <w:tcBorders>
              <w:top w:val="nil"/>
              <w:left w:val="nil"/>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1761" w:type="dxa"/>
            <w:gridSpan w:val="3"/>
            <w:tcBorders>
              <w:top w:val="nil"/>
              <w:left w:val="nil"/>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登记注册日期</w:t>
            </w:r>
          </w:p>
        </w:tc>
        <w:tc>
          <w:tcPr>
            <w:tcW w:w="2191" w:type="dxa"/>
            <w:gridSpan w:val="3"/>
            <w:tcBorders>
              <w:top w:val="nil"/>
              <w:left w:val="nil"/>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247" w:hRule="atLeast"/>
          <w:jc w:val="center"/>
        </w:trPr>
        <w:tc>
          <w:tcPr>
            <w:tcW w:w="1715"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企业规模</w:t>
            </w:r>
          </w:p>
        </w:tc>
        <w:tc>
          <w:tcPr>
            <w:tcW w:w="6601" w:type="dxa"/>
            <w:gridSpan w:val="8"/>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□中型      □小型       □微型</w:t>
            </w:r>
          </w:p>
        </w:tc>
      </w:tr>
      <w:tr>
        <w:tblPrEx>
          <w:tblLayout w:type="fixed"/>
          <w:tblCellMar>
            <w:top w:w="0" w:type="dxa"/>
            <w:left w:w="108" w:type="dxa"/>
            <w:bottom w:w="0" w:type="dxa"/>
            <w:right w:w="108" w:type="dxa"/>
          </w:tblCellMar>
        </w:tblPrEx>
        <w:trPr>
          <w:trHeight w:val="322" w:hRule="atLeast"/>
          <w:jc w:val="center"/>
        </w:trPr>
        <w:tc>
          <w:tcPr>
            <w:tcW w:w="1715"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企业控股类型</w:t>
            </w:r>
          </w:p>
        </w:tc>
        <w:tc>
          <w:tcPr>
            <w:tcW w:w="6601" w:type="dxa"/>
            <w:gridSpan w:val="8"/>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□国有         □民营        □合资       □其他</w:t>
            </w:r>
          </w:p>
        </w:tc>
      </w:tr>
      <w:tr>
        <w:tblPrEx>
          <w:tblLayout w:type="fixed"/>
          <w:tblCellMar>
            <w:top w:w="0" w:type="dxa"/>
            <w:left w:w="108" w:type="dxa"/>
            <w:bottom w:w="0" w:type="dxa"/>
            <w:right w:w="108" w:type="dxa"/>
          </w:tblCellMar>
        </w:tblPrEx>
        <w:trPr>
          <w:trHeight w:val="227" w:hRule="atLeast"/>
          <w:jc w:val="center"/>
        </w:trPr>
        <w:tc>
          <w:tcPr>
            <w:tcW w:w="8316" w:type="dxa"/>
            <w:gridSpan w:val="9"/>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企业生产经营情况</w:t>
            </w:r>
          </w:p>
        </w:tc>
      </w:tr>
      <w:tr>
        <w:tblPrEx>
          <w:tblLayout w:type="fixed"/>
          <w:tblCellMar>
            <w:top w:w="0" w:type="dxa"/>
            <w:left w:w="108" w:type="dxa"/>
            <w:bottom w:w="0" w:type="dxa"/>
            <w:right w:w="108" w:type="dxa"/>
          </w:tblCellMar>
        </w:tblPrEx>
        <w:trPr>
          <w:trHeight w:val="32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指标</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2018年</w:t>
            </w: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2019年</w:t>
            </w:r>
          </w:p>
        </w:tc>
      </w:tr>
      <w:tr>
        <w:tblPrEx>
          <w:tblLayout w:type="fixed"/>
          <w:tblCellMar>
            <w:top w:w="0" w:type="dxa"/>
            <w:left w:w="108" w:type="dxa"/>
            <w:bottom w:w="0" w:type="dxa"/>
            <w:right w:w="108" w:type="dxa"/>
          </w:tblCellMar>
        </w:tblPrEx>
        <w:trPr>
          <w:trHeight w:val="29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营业收入（万元）</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营业利润（万元）</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307"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资产总额（万元）</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从业人员数</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105" w:firstLineChars="5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其中：管理人员</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23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       技术人员</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277"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研发投入费用(R&amp;D)（万元）</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292"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信息化投入资金（万元）</w:t>
            </w:r>
          </w:p>
        </w:tc>
        <w:tc>
          <w:tcPr>
            <w:tcW w:w="2832" w:type="dxa"/>
            <w:gridSpan w:val="3"/>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2824" w:type="dxa"/>
            <w:gridSpan w:val="4"/>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07"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是否为高新技术企业</w:t>
            </w:r>
          </w:p>
        </w:tc>
        <w:tc>
          <w:tcPr>
            <w:tcW w:w="5656" w:type="dxa"/>
            <w:gridSpan w:val="7"/>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□是            □否</w:t>
            </w:r>
          </w:p>
        </w:tc>
      </w:tr>
      <w:tr>
        <w:tblPrEx>
          <w:tblLayout w:type="fixed"/>
          <w:tblCellMar>
            <w:top w:w="0" w:type="dxa"/>
            <w:left w:w="108" w:type="dxa"/>
            <w:bottom w:w="0" w:type="dxa"/>
            <w:right w:w="108" w:type="dxa"/>
          </w:tblCellMar>
        </w:tblPrEx>
        <w:trPr>
          <w:trHeight w:val="397" w:hRule="atLeast"/>
          <w:jc w:val="center"/>
        </w:trPr>
        <w:tc>
          <w:tcPr>
            <w:tcW w:w="2660" w:type="dxa"/>
            <w:gridSpan w:val="2"/>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技术研发机构情况（个）</w:t>
            </w:r>
          </w:p>
        </w:tc>
        <w:tc>
          <w:tcPr>
            <w:tcW w:w="1704" w:type="dxa"/>
            <w:vMerge w:val="restart"/>
            <w:tcBorders>
              <w:top w:val="nil"/>
              <w:left w:val="nil"/>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其中：国家认定</w:t>
            </w:r>
          </w:p>
        </w:tc>
        <w:tc>
          <w:tcPr>
            <w:tcW w:w="1672"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97" w:hRule="atLeast"/>
          <w:jc w:val="center"/>
        </w:trPr>
        <w:tc>
          <w:tcPr>
            <w:tcW w:w="2660" w:type="dxa"/>
            <w:gridSpan w:val="2"/>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1704" w:type="dxa"/>
            <w:vMerge w:val="continue"/>
            <w:tcBorders>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      市级认定</w:t>
            </w:r>
          </w:p>
        </w:tc>
        <w:tc>
          <w:tcPr>
            <w:tcW w:w="1672"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97" w:hRule="atLeast"/>
          <w:jc w:val="center"/>
        </w:trPr>
        <w:tc>
          <w:tcPr>
            <w:tcW w:w="8316" w:type="dxa"/>
            <w:gridSpan w:val="9"/>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企业上云实施智能制造的情况</w:t>
            </w:r>
          </w:p>
        </w:tc>
      </w:tr>
      <w:tr>
        <w:tblPrEx>
          <w:tblLayout w:type="fixed"/>
          <w:tblCellMar>
            <w:top w:w="0" w:type="dxa"/>
            <w:left w:w="108" w:type="dxa"/>
            <w:bottom w:w="0" w:type="dxa"/>
            <w:right w:w="108" w:type="dxa"/>
          </w:tblCellMar>
        </w:tblPrEx>
        <w:trPr>
          <w:trHeight w:val="397"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企业上云服务商名称（可填多个供应服务商）</w:t>
            </w:r>
          </w:p>
        </w:tc>
        <w:tc>
          <w:tcPr>
            <w:tcW w:w="5656" w:type="dxa"/>
            <w:gridSpan w:val="7"/>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持续使用云服务多少个月</w:t>
            </w:r>
          </w:p>
        </w:tc>
        <w:tc>
          <w:tcPr>
            <w:tcW w:w="1704" w:type="dxa"/>
            <w:tcBorders>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采用云网络产品和服务的费用支出（万元）      </w:t>
            </w:r>
          </w:p>
        </w:tc>
        <w:tc>
          <w:tcPr>
            <w:tcW w:w="1672"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使用云主机CPU核数（核）</w:t>
            </w:r>
          </w:p>
        </w:tc>
        <w:tc>
          <w:tcPr>
            <w:tcW w:w="1704" w:type="dxa"/>
            <w:tcBorders>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8" w:space="0"/>
              <w:left w:val="nil"/>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用于云上管理类系统的支出（万元）</w:t>
            </w:r>
          </w:p>
        </w:tc>
        <w:tc>
          <w:tcPr>
            <w:tcW w:w="1672"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云主机单价（元/核）</w:t>
            </w:r>
          </w:p>
        </w:tc>
        <w:tc>
          <w:tcPr>
            <w:tcW w:w="1704" w:type="dxa"/>
            <w:tcBorders>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8" w:space="0"/>
              <w:left w:val="nil"/>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用于云上业务类系统的支出（万元）</w:t>
            </w:r>
          </w:p>
        </w:tc>
        <w:tc>
          <w:tcPr>
            <w:tcW w:w="1672" w:type="dxa"/>
            <w:gridSpan w:val="2"/>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624" w:hRule="atLeast"/>
          <w:jc w:val="center"/>
        </w:trPr>
        <w:tc>
          <w:tcPr>
            <w:tcW w:w="2660" w:type="dxa"/>
            <w:gridSpan w:val="2"/>
            <w:tcBorders>
              <w:top w:val="nil"/>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云存储使用总量（TB）</w:t>
            </w:r>
          </w:p>
        </w:tc>
        <w:tc>
          <w:tcPr>
            <w:tcW w:w="1704" w:type="dxa"/>
            <w:tcBorders>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8" w:space="0"/>
              <w:left w:val="nil"/>
              <w:bottom w:val="single" w:color="auto" w:sz="4"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采用云安全产品和服务的费用支出（万元）</w:t>
            </w:r>
          </w:p>
        </w:tc>
        <w:tc>
          <w:tcPr>
            <w:tcW w:w="1672" w:type="dxa"/>
            <w:gridSpan w:val="2"/>
            <w:tcBorders>
              <w:top w:val="single" w:color="auto" w:sz="8"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624" w:hRule="atLeast"/>
          <w:jc w:val="center"/>
        </w:trPr>
        <w:tc>
          <w:tcPr>
            <w:tcW w:w="2660"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云存储单价（元/TB）</w:t>
            </w:r>
          </w:p>
        </w:tc>
        <w:tc>
          <w:tcPr>
            <w:tcW w:w="1704" w:type="dxa"/>
            <w:tcBorders>
              <w:top w:val="single" w:color="auto" w:sz="4"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2280" w:type="dxa"/>
            <w:gridSpan w:val="4"/>
            <w:tcBorders>
              <w:top w:val="single" w:color="auto" w:sz="4" w:space="0"/>
              <w:left w:val="nil"/>
              <w:bottom w:val="single" w:color="auto" w:sz="4" w:space="0"/>
              <w:right w:val="single" w:color="auto" w:sz="8"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云数据库采购费用支出（万元）                            </w:t>
            </w:r>
          </w:p>
        </w:tc>
        <w:tc>
          <w:tcPr>
            <w:tcW w:w="167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97" w:hRule="atLeast"/>
          <w:jc w:val="center"/>
        </w:trPr>
        <w:tc>
          <w:tcPr>
            <w:tcW w:w="831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企业上云程度情况</w:t>
            </w:r>
          </w:p>
        </w:tc>
      </w:tr>
      <w:tr>
        <w:tblPrEx>
          <w:tblLayout w:type="fixed"/>
          <w:tblCellMar>
            <w:top w:w="0" w:type="dxa"/>
            <w:left w:w="108" w:type="dxa"/>
            <w:bottom w:w="0" w:type="dxa"/>
            <w:right w:w="108" w:type="dxa"/>
          </w:tblCellMar>
        </w:tblPrEx>
        <w:trPr>
          <w:trHeight w:val="1126" w:hRule="atLeast"/>
          <w:jc w:val="center"/>
        </w:trPr>
        <w:tc>
          <w:tcPr>
            <w:tcW w:w="26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r>
              <w:rPr>
                <w:rFonts w:hint="default" w:ascii="Times New Roman" w:hAnsi="Times New Roman" w:cs="Times New Roman"/>
                <w:b w:val="0"/>
                <w:bCs w:val="0"/>
              </w:rPr>
              <w:t>管理类</w:t>
            </w:r>
          </w:p>
        </w:tc>
        <w:tc>
          <w:tcPr>
            <w:tcW w:w="56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□绩效管理系统  □培训管理系统  □薪酬管理系统</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□费用管理系统  □税务管理系统 □报销管理系统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□云办公   □云桌面</w:t>
            </w:r>
            <w:r>
              <w:rPr>
                <w:rFonts w:hint="default" w:ascii="Times New Roman" w:hAnsi="Times New Roman" w:cs="Times New Roman"/>
                <w:b w:val="0"/>
                <w:bCs w:val="0"/>
                <w:kern w:val="0"/>
              </w:rPr>
              <w:tab/>
            </w:r>
            <w:r>
              <w:rPr>
                <w:rFonts w:hint="default" w:ascii="Times New Roman" w:hAnsi="Times New Roman" w:cs="Times New Roman"/>
                <w:b w:val="0"/>
                <w:bCs w:val="0"/>
                <w:kern w:val="0"/>
              </w:rPr>
              <w:t xml:space="preserve"> □云安保  □IT开发</w:t>
            </w:r>
            <w:r>
              <w:rPr>
                <w:rFonts w:hint="default" w:ascii="Times New Roman" w:hAnsi="Times New Roman" w:cs="Times New Roman"/>
                <w:b w:val="0"/>
                <w:bCs w:val="0"/>
                <w:kern w:val="0"/>
              </w:rPr>
              <w:tab/>
            </w:r>
            <w:r>
              <w:rPr>
                <w:rFonts w:hint="default" w:ascii="Times New Roman" w:hAnsi="Times New Roman" w:cs="Times New Roman"/>
                <w:b w:val="0"/>
                <w:bCs w:val="0"/>
                <w:kern w:val="0"/>
              </w:rPr>
              <w:t xml:space="preserve">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u w:val="single"/>
              </w:rPr>
            </w:pPr>
            <w:r>
              <w:rPr>
                <w:rFonts w:hint="default" w:ascii="Times New Roman" w:hAnsi="Times New Roman" w:cs="Times New Roman"/>
                <w:b w:val="0"/>
                <w:bCs w:val="0"/>
                <w:kern w:val="0"/>
              </w:rPr>
              <w:t>□IT测试   □IT运维 □其它</w:t>
            </w:r>
            <w:r>
              <w:rPr>
                <w:rFonts w:hint="default" w:ascii="Times New Roman" w:hAnsi="Times New Roman" w:cs="Times New Roman"/>
                <w:b w:val="0"/>
                <w:bCs w:val="0"/>
                <w:kern w:val="0"/>
                <w:u w:val="single"/>
              </w:rPr>
              <w:t xml:space="preserve">               </w:t>
            </w:r>
          </w:p>
        </w:tc>
      </w:tr>
      <w:tr>
        <w:tblPrEx>
          <w:tblLayout w:type="fixed"/>
          <w:tblCellMar>
            <w:top w:w="0" w:type="dxa"/>
            <w:left w:w="108" w:type="dxa"/>
            <w:bottom w:w="0" w:type="dxa"/>
            <w:right w:w="108" w:type="dxa"/>
          </w:tblCellMar>
        </w:tblPrEx>
        <w:trPr>
          <w:trHeight w:val="324" w:hRule="atLeast"/>
          <w:jc w:val="center"/>
        </w:trPr>
        <w:tc>
          <w:tcPr>
            <w:tcW w:w="26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r>
              <w:rPr>
                <w:rFonts w:hint="default" w:ascii="Times New Roman" w:hAnsi="Times New Roman" w:cs="Times New Roman"/>
                <w:b w:val="0"/>
                <w:bCs w:val="0"/>
              </w:rPr>
              <w:t>业务类</w:t>
            </w:r>
          </w:p>
        </w:tc>
        <w:tc>
          <w:tcPr>
            <w:tcW w:w="56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□计算机辅助设计    □产品研发</w:t>
            </w:r>
            <w:r>
              <w:rPr>
                <w:rFonts w:hint="default" w:ascii="Times New Roman" w:hAnsi="Times New Roman" w:cs="Times New Roman"/>
                <w:b w:val="0"/>
                <w:bCs w:val="0"/>
                <w:kern w:val="0"/>
              </w:rPr>
              <w:tab/>
            </w:r>
            <w:r>
              <w:rPr>
                <w:rFonts w:hint="default" w:ascii="Times New Roman" w:hAnsi="Times New Roman" w:cs="Times New Roman"/>
                <w:b w:val="0"/>
                <w:bCs w:val="0"/>
                <w:kern w:val="0"/>
              </w:rPr>
              <w:t xml:space="preserve"> □产品数据管理系统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□产品生命周期管理系统</w:t>
            </w:r>
            <w:r>
              <w:rPr>
                <w:rFonts w:hint="default" w:ascii="Times New Roman" w:hAnsi="Times New Roman" w:cs="Times New Roman"/>
                <w:b w:val="0"/>
                <w:bCs w:val="0"/>
                <w:kern w:val="0"/>
              </w:rPr>
              <w:tab/>
            </w:r>
            <w:r>
              <w:rPr>
                <w:rFonts w:hint="default" w:ascii="Times New Roman" w:hAnsi="Times New Roman" w:cs="Times New Roman"/>
                <w:b w:val="0"/>
                <w:bCs w:val="0"/>
                <w:kern w:val="0"/>
              </w:rPr>
              <w:t>□</w:t>
            </w:r>
            <w:r>
              <w:rPr>
                <w:rFonts w:hint="default" w:ascii="Times New Roman" w:hAnsi="Times New Roman" w:cs="Times New Roman"/>
                <w:b w:val="0"/>
                <w:bCs w:val="0"/>
              </w:rPr>
              <w:t>MES</w:t>
            </w:r>
            <w:r>
              <w:rPr>
                <w:rFonts w:hint="default" w:ascii="Times New Roman" w:hAnsi="Times New Roman" w:cs="Times New Roman"/>
                <w:b w:val="0"/>
                <w:bCs w:val="0"/>
                <w:kern w:val="0"/>
              </w:rPr>
              <w:t>制造执行系统</w:t>
            </w:r>
            <w:r>
              <w:rPr>
                <w:rFonts w:hint="default" w:ascii="Times New Roman" w:hAnsi="Times New Roman" w:cs="Times New Roman"/>
                <w:b w:val="0"/>
                <w:bCs w:val="0"/>
                <w:kern w:val="0"/>
              </w:rPr>
              <w:tab/>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□APS企业排程排产系统   □SCADA数据采集与监视控制系统   □采购管理□仓储管理   □物流管理</w:t>
            </w:r>
            <w:r>
              <w:rPr>
                <w:rFonts w:hint="default" w:ascii="Times New Roman" w:hAnsi="Times New Roman" w:cs="Times New Roman"/>
                <w:b w:val="0"/>
                <w:bCs w:val="0"/>
                <w:kern w:val="0"/>
              </w:rPr>
              <w:tab/>
            </w:r>
            <w:r>
              <w:rPr>
                <w:rFonts w:hint="default" w:ascii="Times New Roman" w:hAnsi="Times New Roman" w:cs="Times New Roman"/>
                <w:b w:val="0"/>
                <w:bCs w:val="0"/>
                <w:kern w:val="0"/>
              </w:rPr>
              <w:t xml:space="preserve">□销售管理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□电商平台  □客户服务管理</w:t>
            </w:r>
            <w:r>
              <w:rPr>
                <w:rFonts w:hint="default" w:ascii="Times New Roman" w:hAnsi="Times New Roman" w:cs="Times New Roman"/>
                <w:b w:val="0"/>
                <w:bCs w:val="0"/>
                <w:kern w:val="0"/>
              </w:rPr>
              <w:tab/>
            </w:r>
            <w:r>
              <w:rPr>
                <w:rFonts w:hint="default" w:ascii="Times New Roman" w:hAnsi="Times New Roman" w:cs="Times New Roman"/>
                <w:b w:val="0"/>
                <w:bCs w:val="0"/>
                <w:kern w:val="0"/>
              </w:rPr>
              <w:t>□客户资源管理</w:t>
            </w:r>
            <w:r>
              <w:rPr>
                <w:rFonts w:hint="default" w:ascii="Times New Roman" w:hAnsi="Times New Roman" w:cs="Times New Roman"/>
                <w:b w:val="0"/>
                <w:bCs w:val="0"/>
                <w:kern w:val="0"/>
              </w:rPr>
              <w:tab/>
            </w:r>
            <w:r>
              <w:rPr>
                <w:rFonts w:hint="default" w:ascii="Times New Roman" w:hAnsi="Times New Roman" w:cs="Times New Roman"/>
                <w:b w:val="0"/>
                <w:bCs w:val="0"/>
                <w:kern w:val="0"/>
              </w:rPr>
              <w:t xml:space="preserve"> □设备健康管理  □设备远程运维  □资产管理优化  □客户资源管理 □产业链资源协同 □金融服务  □大数据分析平台  □人工智能服务  □其它</w:t>
            </w:r>
            <w:r>
              <w:rPr>
                <w:rFonts w:hint="default" w:ascii="Times New Roman" w:hAnsi="Times New Roman" w:cs="Times New Roman"/>
                <w:b w:val="0"/>
                <w:bCs w:val="0"/>
                <w:kern w:val="0"/>
                <w:u w:val="single"/>
              </w:rPr>
              <w:t xml:space="preserve">               </w:t>
            </w:r>
          </w:p>
        </w:tc>
      </w:tr>
      <w:tr>
        <w:tblPrEx>
          <w:tblLayout w:type="fixed"/>
          <w:tblCellMar>
            <w:top w:w="0" w:type="dxa"/>
            <w:left w:w="108" w:type="dxa"/>
            <w:bottom w:w="0" w:type="dxa"/>
            <w:right w:w="108" w:type="dxa"/>
          </w:tblCellMar>
        </w:tblPrEx>
        <w:trPr>
          <w:trHeight w:val="397" w:hRule="atLeast"/>
          <w:jc w:val="center"/>
        </w:trPr>
        <w:tc>
          <w:tcPr>
            <w:tcW w:w="8316" w:type="dxa"/>
            <w:gridSpan w:val="9"/>
            <w:tcBorders>
              <w:top w:val="single" w:color="auto" w:sz="4"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企业上云效益情况</w:t>
            </w:r>
          </w:p>
        </w:tc>
      </w:tr>
      <w:tr>
        <w:tblPrEx>
          <w:tblLayout w:type="fixed"/>
          <w:tblCellMar>
            <w:top w:w="0" w:type="dxa"/>
            <w:left w:w="108" w:type="dxa"/>
            <w:bottom w:w="0" w:type="dxa"/>
            <w:right w:w="108" w:type="dxa"/>
          </w:tblCellMar>
        </w:tblPrEx>
        <w:trPr>
          <w:trHeight w:val="1070" w:hRule="exact"/>
          <w:jc w:val="center"/>
        </w:trPr>
        <w:tc>
          <w:tcPr>
            <w:tcW w:w="2660" w:type="dxa"/>
            <w:gridSpan w:val="2"/>
            <w:vMerge w:val="restart"/>
            <w:tcBorders>
              <w:top w:val="nil"/>
              <w:left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rPr>
            </w:pPr>
            <w:r>
              <w:rPr>
                <w:rFonts w:hint="default" w:ascii="Times New Roman" w:hAnsi="Times New Roman" w:cs="Times New Roman"/>
                <w:b w:val="0"/>
                <w:bCs w:val="0"/>
              </w:rPr>
              <w:t>成本节约情况</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rPr>
            </w:pPr>
            <w:r>
              <w:rPr>
                <w:rFonts w:hint="default" w:ascii="Times New Roman" w:hAnsi="Times New Roman" w:cs="Times New Roman"/>
                <w:b w:val="0"/>
                <w:bCs w:val="0"/>
              </w:rPr>
              <w:t>(需要提供相关说明材料如上云前后的对比材料。)</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rPr>
              <w:t>节约基础设施类成本(含运维和人力成本，万元）</w:t>
            </w:r>
          </w:p>
        </w:tc>
        <w:tc>
          <w:tcPr>
            <w:tcW w:w="795" w:type="dxa"/>
            <w:tcBorders>
              <w:top w:val="single" w:color="auto" w:sz="8"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rPr>
            </w:pPr>
          </w:p>
        </w:tc>
        <w:tc>
          <w:tcPr>
            <w:tcW w:w="1485" w:type="dxa"/>
            <w:gridSpan w:val="3"/>
            <w:vMerge w:val="restart"/>
            <w:tcBorders>
              <w:top w:val="single" w:color="auto" w:sz="8"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rPr>
            </w:pPr>
            <w:r>
              <w:rPr>
                <w:rFonts w:hint="default" w:ascii="Times New Roman" w:hAnsi="Times New Roman" w:cs="Times New Roman"/>
                <w:b w:val="0"/>
                <w:bCs w:val="0"/>
              </w:rPr>
              <w:t>效益提升情况（需要提供相关证明材料。如上云前后的对比材料。）</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top"/>
              <w:outlineLvl w:val="9"/>
              <w:rPr>
                <w:rFonts w:hint="default" w:ascii="Times New Roman" w:hAnsi="Times New Roman" w:cs="Times New Roman"/>
                <w:b w:val="0"/>
                <w:bCs w:val="0"/>
              </w:rPr>
            </w:pPr>
            <w:r>
              <w:rPr>
                <w:rFonts w:hint="default" w:ascii="Times New Roman" w:hAnsi="Times New Roman" w:cs="Times New Roman"/>
                <w:b w:val="0"/>
                <w:bCs w:val="0"/>
              </w:rPr>
              <w:t>提高生产效率（%）</w:t>
            </w:r>
          </w:p>
        </w:tc>
        <w:tc>
          <w:tcPr>
            <w:tcW w:w="7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680" w:hRule="exact"/>
          <w:jc w:val="center"/>
        </w:trPr>
        <w:tc>
          <w:tcPr>
            <w:tcW w:w="2660" w:type="dxa"/>
            <w:gridSpan w:val="2"/>
            <w:vMerge w:val="continue"/>
            <w:tcBorders>
              <w:left w:val="single" w:color="auto" w:sz="8"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节约管理类成本（万元）</w:t>
            </w:r>
          </w:p>
        </w:tc>
        <w:tc>
          <w:tcPr>
            <w:tcW w:w="79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p>
        </w:tc>
        <w:tc>
          <w:tcPr>
            <w:tcW w:w="1485" w:type="dxa"/>
            <w:gridSpan w:val="3"/>
            <w:vMerge w:val="continue"/>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rPr>
              <w:t>提升良品率（%）</w:t>
            </w:r>
          </w:p>
        </w:tc>
        <w:tc>
          <w:tcPr>
            <w:tcW w:w="7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825" w:hRule="exact"/>
          <w:jc w:val="center"/>
        </w:trPr>
        <w:tc>
          <w:tcPr>
            <w:tcW w:w="2660" w:type="dxa"/>
            <w:gridSpan w:val="2"/>
            <w:vMerge w:val="continue"/>
            <w:tcBorders>
              <w:left w:val="single" w:color="auto" w:sz="8" w:space="0"/>
              <w:bottom w:val="single" w:color="auto" w:sz="8"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节约业务类成本（万元）</w:t>
            </w:r>
          </w:p>
        </w:tc>
        <w:tc>
          <w:tcPr>
            <w:tcW w:w="795" w:type="dxa"/>
            <w:tcBorders>
              <w:top w:val="single" w:color="auto" w:sz="8" w:space="0"/>
              <w:left w:val="single" w:color="auto" w:sz="4" w:space="0"/>
              <w:bottom w:val="single" w:color="auto" w:sz="8"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p>
        </w:tc>
        <w:tc>
          <w:tcPr>
            <w:tcW w:w="1485" w:type="dxa"/>
            <w:gridSpan w:val="3"/>
            <w:vMerge w:val="continue"/>
            <w:tcBorders>
              <w:left w:val="single" w:color="auto" w:sz="4" w:space="0"/>
              <w:bottom w:val="single" w:color="auto" w:sz="8"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textAlignment w:val="top"/>
              <w:outlineLvl w:val="9"/>
              <w:rPr>
                <w:rFonts w:hint="default" w:ascii="Times New Roman" w:hAnsi="Times New Roman" w:cs="Times New Roman"/>
                <w:b w:val="0"/>
                <w:bCs w:val="0"/>
                <w:kern w:val="0"/>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c>
          <w:tcPr>
            <w:tcW w:w="7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p>
        </w:tc>
      </w:tr>
      <w:tr>
        <w:tblPrEx>
          <w:tblLayout w:type="fixed"/>
          <w:tblCellMar>
            <w:top w:w="0" w:type="dxa"/>
            <w:left w:w="108" w:type="dxa"/>
            <w:bottom w:w="0" w:type="dxa"/>
            <w:right w:w="108" w:type="dxa"/>
          </w:tblCellMar>
        </w:tblPrEx>
        <w:trPr>
          <w:trHeight w:val="397" w:hRule="atLeast"/>
          <w:jc w:val="center"/>
        </w:trPr>
        <w:tc>
          <w:tcPr>
            <w:tcW w:w="2660" w:type="dxa"/>
            <w:gridSpan w:val="2"/>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银行开户信息</w:t>
            </w:r>
          </w:p>
        </w:tc>
        <w:tc>
          <w:tcPr>
            <w:tcW w:w="1704" w:type="dxa"/>
            <w:tcBorders>
              <w:top w:val="single" w:color="auto" w:sz="4"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帐户名称</w:t>
            </w:r>
          </w:p>
        </w:tc>
        <w:tc>
          <w:tcPr>
            <w:tcW w:w="3952" w:type="dxa"/>
            <w:gridSpan w:val="6"/>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397" w:hRule="atLeast"/>
          <w:jc w:val="center"/>
        </w:trPr>
        <w:tc>
          <w:tcPr>
            <w:tcW w:w="2660" w:type="dxa"/>
            <w:gridSpan w:val="2"/>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1704"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开户行</w:t>
            </w:r>
          </w:p>
        </w:tc>
        <w:tc>
          <w:tcPr>
            <w:tcW w:w="3952" w:type="dxa"/>
            <w:gridSpan w:val="6"/>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397" w:hRule="atLeast"/>
          <w:jc w:val="center"/>
        </w:trPr>
        <w:tc>
          <w:tcPr>
            <w:tcW w:w="2660" w:type="dxa"/>
            <w:gridSpan w:val="2"/>
            <w:vMerge w:val="continue"/>
            <w:tcBorders>
              <w:top w:val="nil"/>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p>
        </w:tc>
        <w:tc>
          <w:tcPr>
            <w:tcW w:w="1704" w:type="dxa"/>
            <w:tcBorders>
              <w:top w:val="nil"/>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left"/>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帐号</w:t>
            </w:r>
          </w:p>
        </w:tc>
        <w:tc>
          <w:tcPr>
            <w:tcW w:w="3952" w:type="dxa"/>
            <w:gridSpan w:val="6"/>
            <w:tcBorders>
              <w:top w:val="single" w:color="auto" w:sz="8" w:space="0"/>
              <w:left w:val="nil"/>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jc w:val="center"/>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w:t>
            </w:r>
          </w:p>
        </w:tc>
      </w:tr>
      <w:tr>
        <w:tblPrEx>
          <w:tblLayout w:type="fixed"/>
          <w:tblCellMar>
            <w:top w:w="0" w:type="dxa"/>
            <w:left w:w="108" w:type="dxa"/>
            <w:bottom w:w="0" w:type="dxa"/>
            <w:right w:w="108" w:type="dxa"/>
          </w:tblCellMar>
        </w:tblPrEx>
        <w:trPr>
          <w:trHeight w:val="1191" w:hRule="atLeast"/>
          <w:jc w:val="center"/>
        </w:trPr>
        <w:tc>
          <w:tcPr>
            <w:tcW w:w="831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企业真实性承诺：本单位所填信息及提供的材料真实有效，若有不实之处，愿意承担一切法律责任。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3990" w:firstLineChars="190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  负责人签字（盖章）：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firstLine="5250" w:firstLineChars="2500"/>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baseline"/>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textAlignment w:val="baseline"/>
        <w:outlineLvl w:val="9"/>
        <w:rPr>
          <w:rFonts w:hint="default" w:ascii="Times New Roman" w:hAnsi="Times New Roman" w:cs="Times New Roman"/>
          <w:b w:val="0"/>
          <w:bCs w:val="0"/>
        </w:rPr>
      </w:pPr>
      <w:r>
        <w:rPr>
          <w:rFonts w:hint="default" w:ascii="Times New Roman" w:hAnsi="Times New Roman" w:cs="Times New Roman"/>
          <w:b w:val="0"/>
          <w:bCs w:val="0"/>
        </w:rPr>
        <w:t xml:space="preserve">    注：1.企业信息化投入：包括信息基础设施建设和运维（不含办公场地建设或租赁）、信息系统建设和运维、上云服务等费用。2.研发投入：指调查单位在报告年度用于内部开展R&amp;D活动（基础研究、应用研究和试验发展）和外部开展R&amp;D活动（对境内研究机构、境内高等学校、境内企业和境外）的实际支出。</w:t>
      </w:r>
      <w:r>
        <w:rPr>
          <w:rFonts w:hint="default" w:ascii="Times New Roman" w:hAnsi="Times New Roman" w:cs="Times New Roman"/>
          <w:b w:val="0"/>
          <w:bCs w:val="0"/>
        </w:rPr>
        <w:br w:type="page"/>
      </w: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评分标准</w:t>
      </w: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（总分100分）</w:t>
      </w: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楷体_GBK" w:cs="Times New Roman"/>
          <w:b w:val="0"/>
          <w:bCs w:val="0"/>
          <w:sz w:val="32"/>
          <w:szCs w:val="32"/>
        </w:rPr>
      </w:pPr>
    </w:p>
    <w:tbl>
      <w:tblPr>
        <w:tblStyle w:val="12"/>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954"/>
        <w:gridCol w:w="2885"/>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vAlign w:val="top"/>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企业用云量（30分）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937" w:type="dxa"/>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类型</w:t>
            </w:r>
          </w:p>
        </w:tc>
        <w:tc>
          <w:tcPr>
            <w:tcW w:w="1954" w:type="dxa"/>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指标</w:t>
            </w:r>
          </w:p>
        </w:tc>
        <w:tc>
          <w:tcPr>
            <w:tcW w:w="2885" w:type="dxa"/>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评估参数</w:t>
            </w:r>
          </w:p>
        </w:tc>
        <w:tc>
          <w:tcPr>
            <w:tcW w:w="1520" w:type="dxa"/>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评分计算方式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937" w:type="dxa"/>
            <w:vMerge w:val="restart"/>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云主机（包括云物理主机和云虚拟机主机）</w:t>
            </w:r>
          </w:p>
        </w:tc>
        <w:tc>
          <w:tcPr>
            <w:tcW w:w="2885"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X</w:t>
            </w:r>
            <w:r>
              <w:rPr>
                <w:rFonts w:hint="default" w:ascii="Times New Roman" w:hAnsi="Times New Roman" w:cs="Times New Roman"/>
                <w:b w:val="0"/>
                <w:bCs w:val="0"/>
                <w:vertAlign w:val="subscript"/>
              </w:rPr>
              <w:t>0</w:t>
            </w:r>
            <w:r>
              <w:rPr>
                <w:rFonts w:hint="default" w:ascii="Times New Roman" w:hAnsi="Times New Roman" w:cs="Times New Roman"/>
                <w:b w:val="0"/>
                <w:bCs w:val="0"/>
              </w:rPr>
              <w:t>: 使用云主机CPU总核数（核）</w:t>
            </w:r>
          </w:p>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Y</w:t>
            </w:r>
            <w:r>
              <w:rPr>
                <w:rFonts w:hint="default" w:ascii="Times New Roman" w:hAnsi="Times New Roman" w:cs="Times New Roman"/>
                <w:b w:val="0"/>
                <w:bCs w:val="0"/>
                <w:vertAlign w:val="subscript"/>
              </w:rPr>
              <w:t>0</w:t>
            </w:r>
            <w:r>
              <w:rPr>
                <w:rFonts w:hint="default" w:ascii="Times New Roman" w:hAnsi="Times New Roman" w:cs="Times New Roman"/>
                <w:b w:val="0"/>
                <w:bCs w:val="0"/>
              </w:rPr>
              <w:t>：云主机单价（元/核）</w:t>
            </w:r>
          </w:p>
        </w:tc>
        <w:tc>
          <w:tcPr>
            <w:tcW w:w="1520" w:type="dxa"/>
            <w:vMerge w:val="restart"/>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根据资源消耗和开销支出参数综合得到用云量系数L：</w:t>
            </w:r>
          </w:p>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L=（X</w:t>
            </w:r>
            <w:r>
              <w:rPr>
                <w:rFonts w:hint="default" w:ascii="Times New Roman" w:hAnsi="Times New Roman" w:cs="Times New Roman"/>
                <w:b w:val="0"/>
                <w:bCs w:val="0"/>
                <w:vertAlign w:val="subscript"/>
              </w:rPr>
              <w:t>0</w:t>
            </w:r>
            <w:r>
              <w:rPr>
                <w:rFonts w:hint="default" w:ascii="Times New Roman" w:hAnsi="Times New Roman" w:cs="Times New Roman"/>
                <w:b w:val="0"/>
                <w:bCs w:val="0"/>
              </w:rPr>
              <w:t>*Y</w:t>
            </w:r>
            <w:r>
              <w:rPr>
                <w:rFonts w:hint="default" w:ascii="Times New Roman" w:hAnsi="Times New Roman" w:cs="Times New Roman"/>
                <w:b w:val="0"/>
                <w:bCs w:val="0"/>
                <w:vertAlign w:val="subscript"/>
              </w:rPr>
              <w:t>0</w:t>
            </w:r>
            <w:bookmarkStart w:id="8" w:name="_Hlk527978109"/>
            <w:r>
              <w:rPr>
                <w:rFonts w:hint="default" w:ascii="Times New Roman" w:hAnsi="Times New Roman" w:cs="Times New Roman"/>
                <w:b w:val="0"/>
                <w:bCs w:val="0"/>
              </w:rPr>
              <w:t>/10000</w:t>
            </w:r>
            <w:bookmarkEnd w:id="8"/>
            <w:r>
              <w:rPr>
                <w:rFonts w:hint="default" w:ascii="Times New Roman" w:hAnsi="Times New Roman" w:cs="Times New Roman"/>
                <w:b w:val="0"/>
                <w:bCs w:val="0"/>
              </w:rPr>
              <w:t xml:space="preserve"> + X</w:t>
            </w:r>
            <w:r>
              <w:rPr>
                <w:rFonts w:hint="default" w:ascii="Times New Roman" w:hAnsi="Times New Roman" w:cs="Times New Roman"/>
                <w:b w:val="0"/>
                <w:bCs w:val="0"/>
                <w:vertAlign w:val="subscript"/>
              </w:rPr>
              <w:t>1</w:t>
            </w:r>
            <w:r>
              <w:rPr>
                <w:rFonts w:hint="default" w:ascii="Times New Roman" w:hAnsi="Times New Roman" w:cs="Times New Roman"/>
                <w:b w:val="0"/>
                <w:bCs w:val="0"/>
              </w:rPr>
              <w:t>*Y</w:t>
            </w:r>
            <w:r>
              <w:rPr>
                <w:rFonts w:hint="default" w:ascii="Times New Roman" w:hAnsi="Times New Roman" w:cs="Times New Roman"/>
                <w:b w:val="0"/>
                <w:bCs w:val="0"/>
                <w:vertAlign w:val="subscript"/>
              </w:rPr>
              <w:t>1</w:t>
            </w:r>
            <w:r>
              <w:rPr>
                <w:rFonts w:hint="default" w:ascii="Times New Roman" w:hAnsi="Times New Roman" w:cs="Times New Roman"/>
                <w:b w:val="0"/>
                <w:bCs w:val="0"/>
              </w:rPr>
              <w:t>/10000 + X</w:t>
            </w:r>
            <w:r>
              <w:rPr>
                <w:rFonts w:hint="default" w:ascii="Times New Roman" w:hAnsi="Times New Roman" w:cs="Times New Roman"/>
                <w:b w:val="0"/>
                <w:bCs w:val="0"/>
                <w:vertAlign w:val="subscript"/>
              </w:rPr>
              <w:t xml:space="preserve">2 </w:t>
            </w:r>
            <w:r>
              <w:rPr>
                <w:rFonts w:hint="default" w:ascii="Times New Roman" w:hAnsi="Times New Roman" w:cs="Times New Roman"/>
                <w:b w:val="0"/>
                <w:bCs w:val="0"/>
              </w:rPr>
              <w:t>+ X</w:t>
            </w:r>
            <w:r>
              <w:rPr>
                <w:rFonts w:hint="default" w:ascii="Times New Roman" w:hAnsi="Times New Roman" w:cs="Times New Roman"/>
                <w:b w:val="0"/>
                <w:bCs w:val="0"/>
                <w:vertAlign w:val="subscript"/>
              </w:rPr>
              <w:t xml:space="preserve">3 </w:t>
            </w:r>
            <w:r>
              <w:rPr>
                <w:rFonts w:hint="default" w:ascii="Times New Roman" w:hAnsi="Times New Roman" w:cs="Times New Roman"/>
                <w:b w:val="0"/>
                <w:bCs w:val="0"/>
              </w:rPr>
              <w:t>+ X</w:t>
            </w:r>
            <w:r>
              <w:rPr>
                <w:rFonts w:hint="default" w:ascii="Times New Roman" w:hAnsi="Times New Roman" w:cs="Times New Roman"/>
                <w:b w:val="0"/>
                <w:bCs w:val="0"/>
                <w:vertAlign w:val="subscript"/>
              </w:rPr>
              <w:t>4</w:t>
            </w:r>
            <w:bookmarkStart w:id="9" w:name="_Hlk528583344"/>
            <w:r>
              <w:rPr>
                <w:rFonts w:hint="default" w:ascii="Times New Roman" w:hAnsi="Times New Roman" w:cs="Times New Roman"/>
                <w:b w:val="0"/>
                <w:bCs w:val="0"/>
                <w:vertAlign w:val="subscript"/>
              </w:rPr>
              <w:t xml:space="preserve"> </w:t>
            </w:r>
            <w:r>
              <w:rPr>
                <w:rFonts w:hint="default" w:ascii="Times New Roman" w:hAnsi="Times New Roman" w:cs="Times New Roman"/>
                <w:b w:val="0"/>
                <w:bCs w:val="0"/>
              </w:rPr>
              <w:t>+ X</w:t>
            </w:r>
            <w:r>
              <w:rPr>
                <w:rFonts w:hint="default" w:ascii="Times New Roman" w:hAnsi="Times New Roman" w:cs="Times New Roman"/>
                <w:b w:val="0"/>
                <w:bCs w:val="0"/>
                <w:vertAlign w:val="subscript"/>
              </w:rPr>
              <w:t>5</w:t>
            </w:r>
            <w:bookmarkEnd w:id="9"/>
            <w:r>
              <w:rPr>
                <w:rFonts w:hint="default" w:ascii="Times New Roman" w:hAnsi="Times New Roman" w:cs="Times New Roman"/>
                <w:b w:val="0"/>
                <w:bCs w:val="0"/>
                <w:vertAlign w:val="subscript"/>
              </w:rPr>
              <w:t xml:space="preserve"> </w:t>
            </w:r>
            <w:r>
              <w:rPr>
                <w:rFonts w:hint="default" w:ascii="Times New Roman" w:hAnsi="Times New Roman" w:cs="Times New Roman"/>
                <w:b w:val="0"/>
                <w:bCs w:val="0"/>
              </w:rPr>
              <w:t>+ X</w:t>
            </w:r>
            <w:r>
              <w:rPr>
                <w:rFonts w:hint="default" w:ascii="Times New Roman" w:hAnsi="Times New Roman" w:cs="Times New Roman"/>
                <w:b w:val="0"/>
                <w:bCs w:val="0"/>
                <w:vertAlign w:val="subscript"/>
              </w:rPr>
              <w:t>6</w:t>
            </w:r>
            <w:r>
              <w:rPr>
                <w:rFonts w:hint="default" w:ascii="Times New Roman" w:hAnsi="Times New Roman" w:cs="Times New Roman"/>
                <w:b w:val="0"/>
                <w:bCs w:val="0"/>
              </w:rPr>
              <w:t>）/400</w:t>
            </w:r>
          </w:p>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得分=L×25 （计入总分时，本项如超过25分，按25分计算）</w:t>
            </w:r>
          </w:p>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937" w:type="dxa"/>
            <w:vMerge w:val="continue"/>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云存储</w:t>
            </w:r>
          </w:p>
        </w:tc>
        <w:tc>
          <w:tcPr>
            <w:tcW w:w="2885"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X</w:t>
            </w:r>
            <w:r>
              <w:rPr>
                <w:rFonts w:hint="default" w:ascii="Times New Roman" w:hAnsi="Times New Roman" w:cs="Times New Roman"/>
                <w:b w:val="0"/>
                <w:bCs w:val="0"/>
                <w:vertAlign w:val="subscript"/>
              </w:rPr>
              <w:t>1</w:t>
            </w:r>
            <w:r>
              <w:rPr>
                <w:rFonts w:hint="default" w:ascii="Times New Roman" w:hAnsi="Times New Roman" w:cs="Times New Roman"/>
                <w:b w:val="0"/>
                <w:bCs w:val="0"/>
              </w:rPr>
              <w:t>:云存储使用总量（TB）</w:t>
            </w:r>
          </w:p>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Y</w:t>
            </w:r>
            <w:r>
              <w:rPr>
                <w:rFonts w:hint="default" w:ascii="Times New Roman" w:hAnsi="Times New Roman" w:cs="Times New Roman"/>
                <w:b w:val="0"/>
                <w:bCs w:val="0"/>
                <w:vertAlign w:val="subscript"/>
              </w:rPr>
              <w:t>1</w:t>
            </w:r>
            <w:r>
              <w:rPr>
                <w:rFonts w:hint="default" w:ascii="Times New Roman" w:hAnsi="Times New Roman" w:cs="Times New Roman"/>
                <w:b w:val="0"/>
                <w:bCs w:val="0"/>
              </w:rPr>
              <w:t>：云存储单价（元/TB）</w:t>
            </w:r>
          </w:p>
        </w:tc>
        <w:tc>
          <w:tcPr>
            <w:tcW w:w="1520" w:type="dxa"/>
            <w:vMerge w:val="continue"/>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937" w:type="dxa"/>
            <w:vMerge w:val="continue"/>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云网络</w:t>
            </w:r>
          </w:p>
        </w:tc>
        <w:tc>
          <w:tcPr>
            <w:tcW w:w="2885" w:type="dxa"/>
            <w:vAlign w:val="center"/>
          </w:tcPr>
          <w:p>
            <w:pPr>
              <w:pStyle w:val="16"/>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X</w:t>
            </w:r>
            <w:r>
              <w:rPr>
                <w:rFonts w:hint="default" w:ascii="Times New Roman" w:hAnsi="Times New Roman" w:cs="Times New Roman"/>
                <w:b w:val="0"/>
                <w:bCs w:val="0"/>
                <w:vertAlign w:val="subscript"/>
              </w:rPr>
              <w:t>2</w:t>
            </w:r>
            <w:r>
              <w:rPr>
                <w:rFonts w:hint="default" w:ascii="Times New Roman" w:hAnsi="Times New Roman" w:cs="Times New Roman"/>
                <w:b w:val="0"/>
                <w:bCs w:val="0"/>
              </w:rPr>
              <w:t>:采用云网络产品和服务的费用支出（万元）</w:t>
            </w:r>
          </w:p>
        </w:tc>
        <w:tc>
          <w:tcPr>
            <w:tcW w:w="1520" w:type="dxa"/>
            <w:vMerge w:val="continue"/>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937" w:type="dxa"/>
            <w:vMerge w:val="continue"/>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云安全</w:t>
            </w:r>
          </w:p>
        </w:tc>
        <w:tc>
          <w:tcPr>
            <w:tcW w:w="2885" w:type="dxa"/>
            <w:vAlign w:val="center"/>
          </w:tcPr>
          <w:p>
            <w:pPr>
              <w:pStyle w:val="16"/>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bookmarkStart w:id="10" w:name="_Hlk527977868"/>
            <w:r>
              <w:rPr>
                <w:rFonts w:hint="default" w:ascii="Times New Roman" w:hAnsi="Times New Roman" w:cs="Times New Roman"/>
                <w:b w:val="0"/>
                <w:bCs w:val="0"/>
              </w:rPr>
              <w:t>X</w:t>
            </w:r>
            <w:r>
              <w:rPr>
                <w:rFonts w:hint="default" w:ascii="Times New Roman" w:hAnsi="Times New Roman" w:cs="Times New Roman"/>
                <w:b w:val="0"/>
                <w:bCs w:val="0"/>
                <w:vertAlign w:val="subscript"/>
              </w:rPr>
              <w:t>3</w:t>
            </w:r>
            <w:bookmarkEnd w:id="10"/>
            <w:r>
              <w:rPr>
                <w:rFonts w:hint="default" w:ascii="Times New Roman" w:hAnsi="Times New Roman" w:cs="Times New Roman"/>
                <w:b w:val="0"/>
                <w:bCs w:val="0"/>
              </w:rPr>
              <w:t>:采用云安全产品和服务的费用支出（万元）</w:t>
            </w:r>
          </w:p>
        </w:tc>
        <w:tc>
          <w:tcPr>
            <w:tcW w:w="1520" w:type="dxa"/>
            <w:vMerge w:val="continue"/>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937" w:type="dxa"/>
            <w:vMerge w:val="continue"/>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云数据库</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bookmarkStart w:id="11" w:name="_Hlk527977893"/>
            <w:r>
              <w:rPr>
                <w:rFonts w:hint="default" w:ascii="Times New Roman" w:hAnsi="Times New Roman" w:cs="Times New Roman"/>
                <w:b w:val="0"/>
                <w:bCs w:val="0"/>
                <w:szCs w:val="22"/>
              </w:rPr>
              <w:t>X</w:t>
            </w:r>
            <w:r>
              <w:rPr>
                <w:rFonts w:hint="default" w:ascii="Times New Roman" w:hAnsi="Times New Roman" w:cs="Times New Roman"/>
                <w:b w:val="0"/>
                <w:bCs w:val="0"/>
                <w:kern w:val="0"/>
                <w:vertAlign w:val="subscript"/>
              </w:rPr>
              <w:t xml:space="preserve"> 4</w:t>
            </w:r>
            <w:bookmarkEnd w:id="11"/>
            <w:r>
              <w:rPr>
                <w:rFonts w:hint="default" w:ascii="Times New Roman" w:hAnsi="Times New Roman" w:cs="Times New Roman"/>
                <w:b w:val="0"/>
                <w:bCs w:val="0"/>
                <w:kern w:val="0"/>
                <w:szCs w:val="22"/>
              </w:rPr>
              <w:t>:</w:t>
            </w:r>
            <w:r>
              <w:rPr>
                <w:rFonts w:hint="default" w:ascii="Times New Roman" w:hAnsi="Times New Roman" w:cs="Times New Roman"/>
                <w:b w:val="0"/>
                <w:bCs w:val="0"/>
                <w:kern w:val="0"/>
              </w:rPr>
              <w:t>云数据库采购费用支出（万元）</w:t>
            </w:r>
          </w:p>
        </w:tc>
        <w:tc>
          <w:tcPr>
            <w:tcW w:w="1520" w:type="dxa"/>
            <w:vMerge w:val="continue"/>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937"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管理类</w:t>
            </w: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根据附件3业务基本信息</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bookmarkStart w:id="12" w:name="_Hlk527977911"/>
            <w:r>
              <w:rPr>
                <w:rFonts w:hint="default" w:ascii="Times New Roman" w:hAnsi="Times New Roman" w:cs="Times New Roman"/>
                <w:b w:val="0"/>
                <w:bCs w:val="0"/>
                <w:szCs w:val="22"/>
              </w:rPr>
              <w:t>X</w:t>
            </w:r>
            <w:r>
              <w:rPr>
                <w:rFonts w:hint="default" w:ascii="Times New Roman" w:hAnsi="Times New Roman" w:cs="Times New Roman"/>
                <w:b w:val="0"/>
                <w:bCs w:val="0"/>
                <w:kern w:val="0"/>
                <w:vertAlign w:val="subscript"/>
              </w:rPr>
              <w:t xml:space="preserve"> 5</w:t>
            </w:r>
            <w:bookmarkEnd w:id="12"/>
            <w:r>
              <w:rPr>
                <w:rFonts w:hint="default" w:ascii="Times New Roman" w:hAnsi="Times New Roman" w:cs="Times New Roman"/>
                <w:b w:val="0"/>
                <w:bCs w:val="0"/>
                <w:kern w:val="0"/>
                <w:szCs w:val="22"/>
              </w:rPr>
              <w:t>:</w:t>
            </w:r>
            <w:r>
              <w:rPr>
                <w:rFonts w:hint="default" w:ascii="Times New Roman" w:hAnsi="Times New Roman" w:cs="Times New Roman"/>
                <w:b w:val="0"/>
                <w:bCs w:val="0"/>
                <w:kern w:val="0"/>
              </w:rPr>
              <w:t>用于云上管理类系统的支出（万元）</w:t>
            </w:r>
          </w:p>
        </w:tc>
        <w:tc>
          <w:tcPr>
            <w:tcW w:w="1520" w:type="dxa"/>
            <w:vMerge w:val="continue"/>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1937"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业务类</w:t>
            </w: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根据附件3业务基本信息</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rPr>
              <w:t>X</w:t>
            </w:r>
            <w:r>
              <w:rPr>
                <w:rFonts w:hint="default" w:ascii="Times New Roman" w:hAnsi="Times New Roman" w:cs="Times New Roman"/>
                <w:b w:val="0"/>
                <w:bCs w:val="0"/>
                <w:kern w:val="0"/>
                <w:vertAlign w:val="subscript"/>
              </w:rPr>
              <w:t xml:space="preserve"> 6</w:t>
            </w:r>
            <w:r>
              <w:rPr>
                <w:rFonts w:hint="default" w:ascii="Times New Roman" w:hAnsi="Times New Roman" w:cs="Times New Roman"/>
                <w:b w:val="0"/>
                <w:bCs w:val="0"/>
                <w:kern w:val="0"/>
              </w:rPr>
              <w:t>:用于云上业务类系统的支出（万元）</w:t>
            </w:r>
          </w:p>
        </w:tc>
        <w:tc>
          <w:tcPr>
            <w:tcW w:w="1520" w:type="dxa"/>
            <w:vMerge w:val="continue"/>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937"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云服务使用年限</w:t>
            </w: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kern w:val="0"/>
              </w:rPr>
              <w:t>使用云服务多少月</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c>
          <w:tcPr>
            <w:tcW w:w="1520" w:type="dxa"/>
            <w:vAlign w:val="top"/>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得分=X</w:t>
            </w:r>
            <w:r>
              <w:rPr>
                <w:rFonts w:hint="default" w:ascii="Times New Roman" w:hAnsi="Times New Roman" w:cs="Times New Roman"/>
                <w:b w:val="0"/>
                <w:bCs w:val="0"/>
                <w:vertAlign w:val="subscript"/>
              </w:rPr>
              <w:t>7</w:t>
            </w:r>
            <w:r>
              <w:rPr>
                <w:rFonts w:hint="default" w:ascii="Times New Roman" w:hAnsi="Times New Roman" w:cs="Times New Roman"/>
                <w:b w:val="0"/>
                <w:bCs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企业上云情况（50分）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exact"/>
          <w:jc w:val="center"/>
        </w:trPr>
        <w:tc>
          <w:tcPr>
            <w:tcW w:w="1937"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管理类</w:t>
            </w: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管理系统上云率</w:t>
            </w:r>
          </w:p>
        </w:tc>
        <w:tc>
          <w:tcPr>
            <w:tcW w:w="2885"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X</w:t>
            </w:r>
            <w:r>
              <w:rPr>
                <w:rFonts w:hint="default" w:ascii="Times New Roman" w:hAnsi="Times New Roman" w:cs="Times New Roman"/>
                <w:b w:val="0"/>
                <w:bCs w:val="0"/>
                <w:vertAlign w:val="subscript"/>
              </w:rPr>
              <w:t>0</w:t>
            </w:r>
            <w:r>
              <w:rPr>
                <w:rFonts w:hint="default" w:ascii="Times New Roman" w:hAnsi="Times New Roman" w:cs="Times New Roman"/>
                <w:b w:val="0"/>
                <w:bCs w:val="0"/>
              </w:rPr>
              <w:t>:管理类系统上云数量（个）</w:t>
            </w:r>
          </w:p>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Y</w:t>
            </w:r>
            <w:r>
              <w:rPr>
                <w:rFonts w:hint="default" w:ascii="Times New Roman" w:hAnsi="Times New Roman" w:cs="Times New Roman"/>
                <w:b w:val="0"/>
                <w:bCs w:val="0"/>
                <w:vertAlign w:val="subscript"/>
              </w:rPr>
              <w:t>0</w:t>
            </w:r>
            <w:r>
              <w:rPr>
                <w:rFonts w:hint="default" w:ascii="Times New Roman" w:hAnsi="Times New Roman" w:cs="Times New Roman"/>
                <w:b w:val="0"/>
                <w:bCs w:val="0"/>
              </w:rPr>
              <w:t>:管理类系统总数量（个）</w:t>
            </w:r>
          </w:p>
        </w:tc>
        <w:tc>
          <w:tcPr>
            <w:tcW w:w="1520"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 X</w:t>
            </w:r>
            <w:r>
              <w:rPr>
                <w:rFonts w:hint="default" w:ascii="Times New Roman" w:hAnsi="Times New Roman" w:cs="Times New Roman"/>
                <w:b w:val="0"/>
                <w:bCs w:val="0"/>
                <w:vertAlign w:val="subscript"/>
              </w:rPr>
              <w:t>0</w:t>
            </w:r>
            <w:r>
              <w:rPr>
                <w:rFonts w:hint="default" w:ascii="Times New Roman" w:hAnsi="Times New Roman" w:cs="Times New Roman"/>
                <w:b w:val="0"/>
                <w:bCs w:val="0"/>
              </w:rPr>
              <w:t xml:space="preserve"> /Y</w:t>
            </w:r>
            <w:r>
              <w:rPr>
                <w:rFonts w:hint="default" w:ascii="Times New Roman" w:hAnsi="Times New Roman" w:cs="Times New Roman"/>
                <w:b w:val="0"/>
                <w:bCs w:val="0"/>
                <w:vertAlign w:val="subscript"/>
              </w:rPr>
              <w:t>0</w:t>
            </w:r>
            <w:r>
              <w:rPr>
                <w:rFonts w:hint="default" w:ascii="Times New Roman" w:hAnsi="Times New Roman" w:cs="Times New Roman"/>
                <w:b w:val="0"/>
                <w:bC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exact"/>
          <w:jc w:val="center"/>
        </w:trPr>
        <w:tc>
          <w:tcPr>
            <w:tcW w:w="1937"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业务类</w:t>
            </w: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业务系统上云率</w:t>
            </w:r>
          </w:p>
        </w:tc>
        <w:tc>
          <w:tcPr>
            <w:tcW w:w="2885"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X</w:t>
            </w:r>
            <w:r>
              <w:rPr>
                <w:rFonts w:hint="default" w:ascii="Times New Roman" w:hAnsi="Times New Roman" w:cs="Times New Roman"/>
                <w:b w:val="0"/>
                <w:bCs w:val="0"/>
                <w:vertAlign w:val="subscript"/>
              </w:rPr>
              <w:t>1</w:t>
            </w:r>
            <w:r>
              <w:rPr>
                <w:rFonts w:hint="default" w:ascii="Times New Roman" w:hAnsi="Times New Roman" w:cs="Times New Roman"/>
                <w:b w:val="0"/>
                <w:bCs w:val="0"/>
              </w:rPr>
              <w:t>:业务类系统上云数量（个）</w:t>
            </w:r>
          </w:p>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Y</w:t>
            </w:r>
            <w:r>
              <w:rPr>
                <w:rFonts w:hint="default" w:ascii="Times New Roman" w:hAnsi="Times New Roman" w:cs="Times New Roman"/>
                <w:b w:val="0"/>
                <w:bCs w:val="0"/>
                <w:vertAlign w:val="subscript"/>
              </w:rPr>
              <w:t>1</w:t>
            </w:r>
            <w:r>
              <w:rPr>
                <w:rFonts w:hint="default" w:ascii="Times New Roman" w:hAnsi="Times New Roman" w:cs="Times New Roman"/>
                <w:b w:val="0"/>
                <w:bCs w:val="0"/>
              </w:rPr>
              <w:t>:业务类系统总数量（个）</w:t>
            </w:r>
          </w:p>
        </w:tc>
        <w:tc>
          <w:tcPr>
            <w:tcW w:w="1520"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 X</w:t>
            </w:r>
            <w:r>
              <w:rPr>
                <w:rFonts w:hint="default" w:ascii="Times New Roman" w:hAnsi="Times New Roman" w:cs="Times New Roman"/>
                <w:b w:val="0"/>
                <w:bCs w:val="0"/>
                <w:vertAlign w:val="subscript"/>
              </w:rPr>
              <w:t>1</w:t>
            </w:r>
            <w:r>
              <w:rPr>
                <w:rFonts w:hint="default" w:ascii="Times New Roman" w:hAnsi="Times New Roman" w:cs="Times New Roman"/>
                <w:b w:val="0"/>
                <w:bCs w:val="0"/>
              </w:rPr>
              <w:t xml:space="preserve"> /Y</w:t>
            </w:r>
            <w:r>
              <w:rPr>
                <w:rFonts w:hint="default" w:ascii="Times New Roman" w:hAnsi="Times New Roman" w:cs="Times New Roman"/>
                <w:b w:val="0"/>
                <w:bCs w:val="0"/>
                <w:vertAlign w:val="subscript"/>
              </w:rPr>
              <w:t>1</w:t>
            </w:r>
            <w:r>
              <w:rPr>
                <w:rFonts w:hint="default" w:ascii="Times New Roman" w:hAnsi="Times New Roman" w:cs="Times New Roman"/>
                <w:b w:val="0"/>
                <w:bC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937"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核心业务类</w:t>
            </w:r>
          </w:p>
        </w:tc>
        <w:tc>
          <w:tcPr>
            <w:tcW w:w="1954"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核心业务系统上云率</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X</w:t>
            </w:r>
            <w:r>
              <w:rPr>
                <w:rFonts w:hint="default" w:ascii="Times New Roman" w:hAnsi="Times New Roman" w:cs="Times New Roman"/>
                <w:b w:val="0"/>
                <w:bCs w:val="0"/>
                <w:kern w:val="0"/>
                <w:vertAlign w:val="subscript"/>
              </w:rPr>
              <w:t>2</w:t>
            </w:r>
            <w:r>
              <w:rPr>
                <w:rFonts w:hint="default" w:ascii="Times New Roman" w:hAnsi="Times New Roman" w:cs="Times New Roman"/>
                <w:b w:val="0"/>
                <w:bCs w:val="0"/>
                <w:kern w:val="0"/>
              </w:rPr>
              <w:t>:核心业务类系统上云数量（个）</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Y</w:t>
            </w:r>
            <w:r>
              <w:rPr>
                <w:rFonts w:hint="default" w:ascii="Times New Roman" w:hAnsi="Times New Roman" w:cs="Times New Roman"/>
                <w:b w:val="0"/>
                <w:bCs w:val="0"/>
                <w:kern w:val="0"/>
                <w:vertAlign w:val="subscript"/>
              </w:rPr>
              <w:t>2</w:t>
            </w:r>
            <w:r>
              <w:rPr>
                <w:rFonts w:hint="default" w:ascii="Times New Roman" w:hAnsi="Times New Roman" w:cs="Times New Roman"/>
                <w:b w:val="0"/>
                <w:bCs w:val="0"/>
                <w:kern w:val="0"/>
              </w:rPr>
              <w:t>:核心业务类系统总数量（个）</w:t>
            </w:r>
          </w:p>
        </w:tc>
        <w:tc>
          <w:tcPr>
            <w:tcW w:w="1520"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 X</w:t>
            </w:r>
            <w:r>
              <w:rPr>
                <w:rFonts w:hint="default" w:ascii="Times New Roman" w:hAnsi="Times New Roman" w:cs="Times New Roman"/>
                <w:b w:val="0"/>
                <w:bCs w:val="0"/>
                <w:vertAlign w:val="subscript"/>
              </w:rPr>
              <w:t>2</w:t>
            </w:r>
            <w:r>
              <w:rPr>
                <w:rFonts w:hint="default" w:ascii="Times New Roman" w:hAnsi="Times New Roman" w:cs="Times New Roman"/>
                <w:b w:val="0"/>
                <w:bCs w:val="0"/>
              </w:rPr>
              <w:t xml:space="preserve"> /Y</w:t>
            </w:r>
            <w:r>
              <w:rPr>
                <w:rFonts w:hint="default" w:ascii="Times New Roman" w:hAnsi="Times New Roman" w:cs="Times New Roman"/>
                <w:b w:val="0"/>
                <w:bCs w:val="0"/>
                <w:vertAlign w:val="subscript"/>
              </w:rPr>
              <w:t>2</w:t>
            </w:r>
            <w:r>
              <w:rPr>
                <w:rFonts w:hint="default" w:ascii="Times New Roman" w:hAnsi="Times New Roman" w:cs="Times New Roman"/>
                <w:b w:val="0"/>
                <w:bCs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296" w:type="dxa"/>
            <w:gridSpan w:val="4"/>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企业上云效益（20分）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37" w:type="dxa"/>
            <w:vMerge w:val="restart"/>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成本节约情况</w:t>
            </w:r>
          </w:p>
        </w:tc>
        <w:tc>
          <w:tcPr>
            <w:tcW w:w="1954"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基础设施类</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（含运维和人力成本）</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X</w:t>
            </w:r>
            <w:r>
              <w:rPr>
                <w:rFonts w:hint="default" w:ascii="Times New Roman" w:hAnsi="Times New Roman" w:cs="Times New Roman"/>
                <w:b w:val="0"/>
                <w:bCs w:val="0"/>
                <w:kern w:val="0"/>
                <w:vertAlign w:val="subscript"/>
              </w:rPr>
              <w:t>0</w:t>
            </w:r>
            <w:r>
              <w:rPr>
                <w:rFonts w:hint="default" w:ascii="Times New Roman" w:hAnsi="Times New Roman" w:cs="Times New Roman"/>
                <w:b w:val="0"/>
                <w:bCs w:val="0"/>
                <w:kern w:val="0"/>
              </w:rPr>
              <w:t>:上云后投入成本</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Y</w:t>
            </w:r>
            <w:r>
              <w:rPr>
                <w:rFonts w:hint="default" w:ascii="Times New Roman" w:hAnsi="Times New Roman" w:cs="Times New Roman"/>
                <w:b w:val="0"/>
                <w:bCs w:val="0"/>
                <w:kern w:val="0"/>
                <w:vertAlign w:val="subscript"/>
              </w:rPr>
              <w:t>0</w:t>
            </w:r>
            <w:r>
              <w:rPr>
                <w:rFonts w:hint="default" w:ascii="Times New Roman" w:hAnsi="Times New Roman" w:cs="Times New Roman"/>
                <w:b w:val="0"/>
                <w:bCs w:val="0"/>
                <w:kern w:val="0"/>
              </w:rPr>
              <w:t>：传统模式投入</w:t>
            </w:r>
          </w:p>
        </w:tc>
        <w:tc>
          <w:tcPr>
            <w:tcW w:w="1520" w:type="dxa"/>
            <w:vMerge w:val="restart"/>
            <w:vAlign w:val="center"/>
          </w:tcPr>
          <w:p>
            <w:pPr>
              <w:keepNext w:val="0"/>
              <w:keepLines w:val="0"/>
              <w:pageBreakBefore w:val="0"/>
              <w:widowControl w:val="0"/>
              <w:kinsoku/>
              <w:wordWrap/>
              <w:overflowPunct/>
              <w:topLinePunct w:val="0"/>
              <w:bidi w:val="0"/>
              <w:adjustRightInd w:val="0"/>
              <w:snapToGrid w:val="0"/>
              <w:spacing w:line="0" w:lineRule="atLeast"/>
              <w:ind w:left="0" w:leftChars="0"/>
              <w:jc w:val="left"/>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得分=[(Y</w:t>
            </w:r>
            <w:r>
              <w:rPr>
                <w:rFonts w:hint="default" w:ascii="Times New Roman" w:hAnsi="Times New Roman" w:cs="Times New Roman"/>
                <w:b w:val="0"/>
                <w:bCs w:val="0"/>
                <w:vertAlign w:val="subscript"/>
              </w:rPr>
              <w:t>0</w:t>
            </w:r>
            <w:r>
              <w:rPr>
                <w:rFonts w:hint="default" w:ascii="Times New Roman" w:hAnsi="Times New Roman" w:cs="Times New Roman"/>
                <w:b w:val="0"/>
                <w:bCs w:val="0"/>
              </w:rPr>
              <w:t>+Y</w:t>
            </w:r>
            <w:r>
              <w:rPr>
                <w:rFonts w:hint="default" w:ascii="Times New Roman" w:hAnsi="Times New Roman" w:cs="Times New Roman"/>
                <w:b w:val="0"/>
                <w:bCs w:val="0"/>
                <w:vertAlign w:val="subscript"/>
              </w:rPr>
              <w:t>1</w:t>
            </w:r>
            <w:r>
              <w:rPr>
                <w:rFonts w:hint="default" w:ascii="Times New Roman" w:hAnsi="Times New Roman" w:cs="Times New Roman"/>
                <w:b w:val="0"/>
                <w:bCs w:val="0"/>
              </w:rPr>
              <w:t>+Y</w:t>
            </w:r>
            <w:r>
              <w:rPr>
                <w:rFonts w:hint="default" w:ascii="Times New Roman" w:hAnsi="Times New Roman" w:cs="Times New Roman"/>
                <w:b w:val="0"/>
                <w:bCs w:val="0"/>
                <w:vertAlign w:val="subscript"/>
              </w:rPr>
              <w:t>2</w:t>
            </w:r>
            <w:r>
              <w:rPr>
                <w:rFonts w:hint="default" w:ascii="Times New Roman" w:hAnsi="Times New Roman" w:cs="Times New Roman"/>
                <w:b w:val="0"/>
                <w:bCs w:val="0"/>
              </w:rPr>
              <w:t>)-(X</w:t>
            </w:r>
            <w:r>
              <w:rPr>
                <w:rFonts w:hint="default" w:ascii="Times New Roman" w:hAnsi="Times New Roman" w:cs="Times New Roman"/>
                <w:b w:val="0"/>
                <w:bCs w:val="0"/>
                <w:vertAlign w:val="subscript"/>
              </w:rPr>
              <w:t>0</w:t>
            </w:r>
            <w:r>
              <w:rPr>
                <w:rFonts w:hint="default" w:ascii="Times New Roman" w:hAnsi="Times New Roman" w:cs="Times New Roman"/>
                <w:b w:val="0"/>
                <w:bCs w:val="0"/>
              </w:rPr>
              <w:t>+X</w:t>
            </w:r>
            <w:r>
              <w:rPr>
                <w:rFonts w:hint="default" w:ascii="Times New Roman" w:hAnsi="Times New Roman" w:cs="Times New Roman"/>
                <w:b w:val="0"/>
                <w:bCs w:val="0"/>
                <w:vertAlign w:val="subscript"/>
              </w:rPr>
              <w:t>1</w:t>
            </w:r>
            <w:r>
              <w:rPr>
                <w:rFonts w:hint="default" w:ascii="Times New Roman" w:hAnsi="Times New Roman" w:cs="Times New Roman"/>
                <w:b w:val="0"/>
                <w:bCs w:val="0"/>
              </w:rPr>
              <w:t>+X</w:t>
            </w:r>
            <w:r>
              <w:rPr>
                <w:rFonts w:hint="default" w:ascii="Times New Roman" w:hAnsi="Times New Roman" w:cs="Times New Roman"/>
                <w:b w:val="0"/>
                <w:bCs w:val="0"/>
                <w:vertAlign w:val="subscript"/>
              </w:rPr>
              <w:t>2</w:t>
            </w:r>
            <w:r>
              <w:rPr>
                <w:rFonts w:hint="default" w:ascii="Times New Roman" w:hAnsi="Times New Roman" w:cs="Times New Roman"/>
                <w:b w:val="0"/>
                <w:bCs w:val="0"/>
              </w:rPr>
              <w:t>)]/(Y</w:t>
            </w:r>
            <w:r>
              <w:rPr>
                <w:rFonts w:hint="default" w:ascii="Times New Roman" w:hAnsi="Times New Roman" w:cs="Times New Roman"/>
                <w:b w:val="0"/>
                <w:bCs w:val="0"/>
                <w:vertAlign w:val="subscript"/>
              </w:rPr>
              <w:t>0</w:t>
            </w:r>
            <w:r>
              <w:rPr>
                <w:rFonts w:hint="default" w:ascii="Times New Roman" w:hAnsi="Times New Roman" w:cs="Times New Roman"/>
                <w:b w:val="0"/>
                <w:bCs w:val="0"/>
              </w:rPr>
              <w:t>+Y</w:t>
            </w:r>
            <w:r>
              <w:rPr>
                <w:rFonts w:hint="default" w:ascii="Times New Roman" w:hAnsi="Times New Roman" w:cs="Times New Roman"/>
                <w:b w:val="0"/>
                <w:bCs w:val="0"/>
                <w:vertAlign w:val="subscript"/>
              </w:rPr>
              <w:t>1</w:t>
            </w:r>
            <w:r>
              <w:rPr>
                <w:rFonts w:hint="default" w:ascii="Times New Roman" w:hAnsi="Times New Roman" w:cs="Times New Roman"/>
                <w:b w:val="0"/>
                <w:bCs w:val="0"/>
              </w:rPr>
              <w:t>+Y</w:t>
            </w:r>
            <w:r>
              <w:rPr>
                <w:rFonts w:hint="default" w:ascii="Times New Roman" w:hAnsi="Times New Roman" w:cs="Times New Roman"/>
                <w:b w:val="0"/>
                <w:bCs w:val="0"/>
                <w:vertAlign w:val="subscript"/>
              </w:rPr>
              <w:t>2</w:t>
            </w:r>
            <w:r>
              <w:rPr>
                <w:rFonts w:hint="default" w:ascii="Times New Roman" w:hAnsi="Times New Roman" w:cs="Times New Roman"/>
                <w:b w:val="0"/>
                <w:bCs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37" w:type="dxa"/>
            <w:vMerge w:val="continue"/>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kern w:val="0"/>
              </w:rPr>
            </w:pPr>
          </w:p>
        </w:tc>
        <w:tc>
          <w:tcPr>
            <w:tcW w:w="1954"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管理类</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X</w:t>
            </w:r>
            <w:r>
              <w:rPr>
                <w:rFonts w:hint="default" w:ascii="Times New Roman" w:hAnsi="Times New Roman" w:cs="Times New Roman"/>
                <w:b w:val="0"/>
                <w:bCs w:val="0"/>
                <w:kern w:val="0"/>
                <w:vertAlign w:val="subscript"/>
              </w:rPr>
              <w:t>1</w:t>
            </w:r>
            <w:r>
              <w:rPr>
                <w:rFonts w:hint="default" w:ascii="Times New Roman" w:hAnsi="Times New Roman" w:cs="Times New Roman"/>
                <w:b w:val="0"/>
                <w:bCs w:val="0"/>
                <w:kern w:val="0"/>
              </w:rPr>
              <w:t>:上云后投入成本</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Y</w:t>
            </w:r>
            <w:r>
              <w:rPr>
                <w:rFonts w:hint="default" w:ascii="Times New Roman" w:hAnsi="Times New Roman" w:cs="Times New Roman"/>
                <w:b w:val="0"/>
                <w:bCs w:val="0"/>
                <w:kern w:val="0"/>
                <w:vertAlign w:val="subscript"/>
              </w:rPr>
              <w:t>1</w:t>
            </w:r>
            <w:r>
              <w:rPr>
                <w:rFonts w:hint="default" w:ascii="Times New Roman" w:hAnsi="Times New Roman" w:cs="Times New Roman"/>
                <w:b w:val="0"/>
                <w:bCs w:val="0"/>
                <w:kern w:val="0"/>
              </w:rPr>
              <w:t>：传统模式投入</w:t>
            </w:r>
          </w:p>
        </w:tc>
        <w:tc>
          <w:tcPr>
            <w:tcW w:w="1520" w:type="dxa"/>
            <w:vMerge w:val="continue"/>
            <w:vAlign w:val="center"/>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937" w:type="dxa"/>
            <w:vMerge w:val="continue"/>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kern w:val="0"/>
              </w:rPr>
            </w:pPr>
          </w:p>
        </w:tc>
        <w:tc>
          <w:tcPr>
            <w:tcW w:w="1954"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业务类</w:t>
            </w:r>
          </w:p>
        </w:tc>
        <w:tc>
          <w:tcPr>
            <w:tcW w:w="2885" w:type="dxa"/>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X</w:t>
            </w:r>
            <w:r>
              <w:rPr>
                <w:rFonts w:hint="default" w:ascii="Times New Roman" w:hAnsi="Times New Roman" w:cs="Times New Roman"/>
                <w:b w:val="0"/>
                <w:bCs w:val="0"/>
                <w:kern w:val="0"/>
                <w:vertAlign w:val="subscript"/>
              </w:rPr>
              <w:t>2</w:t>
            </w:r>
            <w:r>
              <w:rPr>
                <w:rFonts w:hint="default" w:ascii="Times New Roman" w:hAnsi="Times New Roman" w:cs="Times New Roman"/>
                <w:b w:val="0"/>
                <w:bCs w:val="0"/>
                <w:kern w:val="0"/>
              </w:rPr>
              <w:t>:上云后投入成本</w:t>
            </w:r>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Y</w:t>
            </w:r>
            <w:r>
              <w:rPr>
                <w:rFonts w:hint="default" w:ascii="Times New Roman" w:hAnsi="Times New Roman" w:cs="Times New Roman"/>
                <w:b w:val="0"/>
                <w:bCs w:val="0"/>
                <w:kern w:val="0"/>
                <w:vertAlign w:val="subscript"/>
              </w:rPr>
              <w:t>2</w:t>
            </w:r>
            <w:r>
              <w:rPr>
                <w:rFonts w:hint="default" w:ascii="Times New Roman" w:hAnsi="Times New Roman" w:cs="Times New Roman"/>
                <w:b w:val="0"/>
                <w:bCs w:val="0"/>
                <w:kern w:val="0"/>
              </w:rPr>
              <w:t>：传统模式投入</w:t>
            </w:r>
          </w:p>
        </w:tc>
        <w:tc>
          <w:tcPr>
            <w:tcW w:w="1520" w:type="dxa"/>
            <w:vMerge w:val="continue"/>
            <w:vAlign w:val="center"/>
          </w:tcPr>
          <w:p>
            <w:pPr>
              <w:keepNext w:val="0"/>
              <w:keepLines w:val="0"/>
              <w:pageBreakBefore w:val="0"/>
              <w:widowControl w:val="0"/>
              <w:kinsoku/>
              <w:wordWrap/>
              <w:overflowPunct/>
              <w:topLinePunct w:val="0"/>
              <w:bidi w:val="0"/>
              <w:adjustRightInd w:val="0"/>
              <w:snapToGrid w:val="0"/>
              <w:spacing w:line="0" w:lineRule="atLeast"/>
              <w:ind w:left="0" w:leftChars="0"/>
              <w:textAlignment w:val="auto"/>
              <w:outlineLvl w:val="9"/>
              <w:rPr>
                <w:rFonts w:hint="default" w:ascii="Times New Roman" w:hAnsi="Times New Roman" w:cs="Times New Roman"/>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937" w:type="dxa"/>
            <w:vMerge w:val="restart"/>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jc w:val="center"/>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效益提升情况</w:t>
            </w:r>
          </w:p>
        </w:tc>
        <w:tc>
          <w:tcPr>
            <w:tcW w:w="4839" w:type="dxa"/>
            <w:gridSpan w:val="2"/>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X</w:t>
            </w:r>
            <w:r>
              <w:rPr>
                <w:rFonts w:hint="default" w:ascii="Times New Roman" w:hAnsi="Times New Roman" w:cs="Times New Roman"/>
                <w:b w:val="0"/>
                <w:bCs w:val="0"/>
                <w:kern w:val="0"/>
                <w:vertAlign w:val="subscript"/>
              </w:rPr>
              <w:t>3</w:t>
            </w:r>
            <w:r>
              <w:rPr>
                <w:rFonts w:hint="default" w:ascii="Times New Roman" w:hAnsi="Times New Roman" w:cs="Times New Roman"/>
                <w:b w:val="0"/>
                <w:bCs w:val="0"/>
                <w:kern w:val="0"/>
              </w:rPr>
              <w:t>：提高生产效率（%）</w:t>
            </w:r>
          </w:p>
        </w:tc>
        <w:tc>
          <w:tcPr>
            <w:tcW w:w="1520"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 X</w:t>
            </w:r>
            <w:r>
              <w:rPr>
                <w:rFonts w:hint="default" w:ascii="Times New Roman" w:hAnsi="Times New Roman" w:cs="Times New Roman"/>
                <w:b w:val="0"/>
                <w:bCs w:val="0"/>
                <w:vertAlign w:val="subscript"/>
              </w:rPr>
              <w:t>3</w:t>
            </w:r>
            <w:r>
              <w:rPr>
                <w:rFonts w:hint="default" w:ascii="Times New Roman" w:hAnsi="Times New Roman" w:cs="Times New Roman"/>
                <w:b w:val="0"/>
                <w:bCs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937" w:type="dxa"/>
            <w:vMerge w:val="continue"/>
            <w:vAlign w:val="top"/>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p>
        </w:tc>
        <w:tc>
          <w:tcPr>
            <w:tcW w:w="4839" w:type="dxa"/>
            <w:gridSpan w:val="2"/>
            <w:vAlign w:val="center"/>
          </w:tcPr>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val="0"/>
              <w:spacing w:line="0" w:lineRule="atLeast"/>
              <w:ind w:left="0" w:leftChars="0"/>
              <w:textAlignment w:val="auto"/>
              <w:outlineLvl w:val="9"/>
              <w:rPr>
                <w:rFonts w:hint="default" w:ascii="Times New Roman" w:hAnsi="Times New Roman" w:cs="Times New Roman"/>
                <w:b w:val="0"/>
                <w:bCs w:val="0"/>
                <w:kern w:val="0"/>
              </w:rPr>
            </w:pPr>
            <w:r>
              <w:rPr>
                <w:rFonts w:hint="default" w:ascii="Times New Roman" w:hAnsi="Times New Roman" w:cs="Times New Roman"/>
                <w:b w:val="0"/>
                <w:bCs w:val="0"/>
                <w:kern w:val="0"/>
              </w:rPr>
              <w:t>X</w:t>
            </w:r>
            <w:r>
              <w:rPr>
                <w:rFonts w:hint="default" w:ascii="Times New Roman" w:hAnsi="Times New Roman" w:cs="Times New Roman"/>
                <w:b w:val="0"/>
                <w:bCs w:val="0"/>
                <w:kern w:val="0"/>
                <w:vertAlign w:val="subscript"/>
              </w:rPr>
              <w:t>4</w:t>
            </w:r>
            <w:r>
              <w:rPr>
                <w:rFonts w:hint="default" w:ascii="Times New Roman" w:hAnsi="Times New Roman" w:cs="Times New Roman"/>
                <w:b w:val="0"/>
                <w:bCs w:val="0"/>
                <w:kern w:val="0"/>
              </w:rPr>
              <w:t>：提升良品率（%）</w:t>
            </w:r>
          </w:p>
        </w:tc>
        <w:tc>
          <w:tcPr>
            <w:tcW w:w="1520" w:type="dxa"/>
            <w:vAlign w:val="center"/>
          </w:tcPr>
          <w:p>
            <w:pPr>
              <w:pStyle w:val="15"/>
              <w:keepNext w:val="0"/>
              <w:keepLines w:val="0"/>
              <w:pageBreakBefore w:val="0"/>
              <w:widowControl w:val="0"/>
              <w:kinsoku/>
              <w:wordWrap/>
              <w:overflowPunct/>
              <w:topLinePunct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得分= X</w:t>
            </w:r>
            <w:r>
              <w:rPr>
                <w:rFonts w:hint="default" w:ascii="Times New Roman" w:hAnsi="Times New Roman" w:cs="Times New Roman"/>
                <w:b w:val="0"/>
                <w:bCs w:val="0"/>
                <w:vertAlign w:val="subscript"/>
              </w:rPr>
              <w:t>4</w:t>
            </w:r>
            <w:r>
              <w:rPr>
                <w:rFonts w:hint="default" w:ascii="Times New Roman" w:hAnsi="Times New Roman" w:cs="Times New Roman"/>
                <w:b w:val="0"/>
                <w:bCs w:val="0"/>
              </w:rPr>
              <w:t>×5</w:t>
            </w:r>
          </w:p>
        </w:tc>
      </w:tr>
    </w:tbl>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黑体_GBK" w:cs="Times New Roman"/>
          <w:b w:val="0"/>
          <w:bCs w:val="0"/>
          <w:sz w:val="32"/>
          <w:szCs w:val="32"/>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sz w:val="32"/>
          <w:szCs w:val="32"/>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黑体_GBK" w:cs="Times New Roman"/>
          <w:b w:val="0"/>
          <w:bCs w:val="0"/>
          <w:sz w:val="32"/>
          <w:szCs w:val="32"/>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sz w:val="32"/>
          <w:szCs w:val="32"/>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eastAsia="方正黑体_GBK" w:cs="Times New Roman"/>
          <w:b w:val="0"/>
          <w:bCs w:val="0"/>
          <w:sz w:val="32"/>
          <w:szCs w:val="32"/>
        </w:rPr>
        <w:sectPr>
          <w:headerReference r:id="rId3" w:type="default"/>
          <w:footerReference r:id="rId4" w:type="default"/>
          <w:pgSz w:w="11906" w:h="16838"/>
          <w:pgMar w:top="2098" w:right="1474" w:bottom="1984" w:left="1587" w:header="851" w:footer="1587" w:gutter="0"/>
          <w:pgNumType w:fmt="numberInDash"/>
          <w:cols w:space="720" w:num="1"/>
          <w:rtlGutter w:val="0"/>
          <w:docGrid w:type="lines" w:linePitch="319" w:charSpace="0"/>
        </w:sectPr>
      </w:pPr>
    </w:p>
    <w:p>
      <w:pPr>
        <w:keepNext w:val="0"/>
        <w:keepLines w:val="0"/>
        <w:pageBreakBefore w:val="0"/>
        <w:widowControl w:val="0"/>
        <w:kinsoku/>
        <w:wordWrap/>
        <w:overflowPunct/>
        <w:topLinePunct w:val="0"/>
        <w:bidi w:val="0"/>
        <w:adjustRightInd w:val="0"/>
        <w:snapToGrid w:val="0"/>
        <w:spacing w:line="600" w:lineRule="atLeast"/>
        <w:ind w:left="0" w:leftChars="0"/>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企业上云目录内容参考</w:t>
      </w:r>
    </w:p>
    <w:p>
      <w:pPr>
        <w:keepNext w:val="0"/>
        <w:keepLines w:val="0"/>
        <w:pageBreakBefore w:val="0"/>
        <w:widowControl w:val="0"/>
        <w:kinsoku/>
        <w:wordWrap/>
        <w:overflowPunct/>
        <w:topLinePunct w:val="0"/>
        <w:bidi w:val="0"/>
        <w:adjustRightInd w:val="0"/>
        <w:snapToGrid w:val="0"/>
        <w:spacing w:line="600" w:lineRule="atLeast"/>
        <w:ind w:left="0" w:leftChars="0"/>
        <w:jc w:val="center"/>
        <w:textAlignment w:val="baseline"/>
        <w:rPr>
          <w:rFonts w:hint="default" w:ascii="Times New Roman" w:hAnsi="Times New Roman" w:eastAsia="方正小标宋_GBK" w:cs="Times New Roman"/>
          <w:b w:val="0"/>
          <w:bCs w:val="0"/>
          <w:sz w:val="44"/>
          <w:szCs w:val="44"/>
        </w:rPr>
      </w:pPr>
    </w:p>
    <w:tbl>
      <w:tblPr>
        <w:tblStyle w:val="12"/>
        <w:tblW w:w="8188"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bookmarkStart w:id="13" w:name="_Hlk525293005"/>
            <w:r>
              <w:rPr>
                <w:rFonts w:hint="default" w:ascii="Times New Roman" w:hAnsi="Times New Roman" w:cs="Times New Roman"/>
                <w:b w:val="0"/>
                <w:bCs w:val="0"/>
              </w:rPr>
              <w:t>企业上云内容目录</w:t>
            </w:r>
            <w:bookmarkEnd w:id="13"/>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子目录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restart"/>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jc w:val="left"/>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基础设施类上云</w:t>
            </w: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云网络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restart"/>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管理类上云</w:t>
            </w: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人力资源管理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●绩效管理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●培训管理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●薪酬管理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财务管理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●费用管理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●税务管理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●报销管理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行政管理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●云办公</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●云桌面</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●云安保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信息管理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●IT开发</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●IT测试</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●IT运维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restart"/>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业务类上云</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（由于不同行业业务应用差别较大，以下仅列举部分行业业务应用，需根据企业实际情况填报）</w:t>
            </w: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研发设计</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●计算机辅助设计</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●产品开发</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●产品数据管理系统</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●产品生命周期管理系统等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生产控制</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●MES制造执行系统</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●APS企业排程排产系统</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●SCADA数据采集与监视控制系统等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供应链</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●采购管理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●仓储管理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●物流管理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营销</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●销售管理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●电商平台</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●客户服务管理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●客户资源管理等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设备管理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●设备健康管理</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●设备远程运维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资源配置协同</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●资产全流程优化</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●产业链资源协同</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●金融服务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5" w:hRule="atLeast"/>
          <w:jc w:val="center"/>
        </w:trPr>
        <w:tc>
          <w:tcPr>
            <w:tcW w:w="2943" w:type="dxa"/>
            <w:vMerge w:val="continue"/>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p>
        </w:tc>
        <w:tc>
          <w:tcPr>
            <w:tcW w:w="5245" w:type="dxa"/>
            <w:vAlign w:val="top"/>
          </w:tcPr>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大数据、人工智能</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●大数据分析平台</w:t>
            </w:r>
          </w:p>
          <w:p>
            <w:pPr>
              <w:pStyle w:val="15"/>
              <w:keepNext w:val="0"/>
              <w:keepLines w:val="0"/>
              <w:pageBreakBefore w:val="0"/>
              <w:widowControl w:val="0"/>
              <w:kinsoku/>
              <w:wordWrap/>
              <w:overflowPunct/>
              <w:topLinePunct w:val="0"/>
              <w:autoSpaceDE w:val="0"/>
              <w:autoSpaceDN w:val="0"/>
              <w:bidi w:val="0"/>
              <w:adjustRightInd w:val="0"/>
              <w:snapToGrid w:val="0"/>
              <w:spacing w:line="0" w:lineRule="atLeast"/>
              <w:ind w:left="0" w:leftChars="0" w:firstLine="0" w:firstLineChars="0"/>
              <w:textAlignment w:val="auto"/>
              <w:outlineLvl w:val="9"/>
              <w:rPr>
                <w:rFonts w:hint="default" w:ascii="Times New Roman" w:hAnsi="Times New Roman" w:cs="Times New Roman"/>
                <w:b w:val="0"/>
                <w:bCs w:val="0"/>
              </w:rPr>
            </w:pPr>
            <w:r>
              <w:rPr>
                <w:rFonts w:hint="default" w:ascii="Times New Roman" w:hAnsi="Times New Roman" w:cs="Times New Roman"/>
                <w:b w:val="0"/>
                <w:bCs w:val="0"/>
              </w:rPr>
              <w:t>●人工智能服务等</w:t>
            </w:r>
          </w:p>
        </w:tc>
      </w:tr>
    </w:tbl>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小标宋_GBK" w:cs="Times New Roman"/>
          <w:b w:val="0"/>
          <w:bCs w:val="0"/>
          <w:sz w:val="44"/>
          <w:szCs w:val="44"/>
        </w:rPr>
      </w:pPr>
    </w:p>
    <w:p>
      <w:pP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br w:type="page"/>
      </w:r>
    </w:p>
    <w:p>
      <w:pPr>
        <w:keepNext w:val="0"/>
        <w:keepLines w:val="0"/>
        <w:pageBreakBefore w:val="0"/>
        <w:widowControl w:val="0"/>
        <w:kinsoku/>
        <w:wordWrap/>
        <w:overflowPunct/>
        <w:topLinePunct w:val="0"/>
        <w:bidi w:val="0"/>
        <w:adjustRightInd w:val="0"/>
        <w:snapToGrid w:val="0"/>
        <w:spacing w:line="600" w:lineRule="atLeast"/>
        <w:ind w:left="0" w:leftChars="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重庆市智能制造信息管理平台使用说明</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按照工作部署，重庆市智能制造信息管理平台已接入重庆市经济和信息化大数据应用平台，采用统一的入口登录，原智能制造信息管理平台用户需进行账户绑定后使用，详细登录程序如下：</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1.打开重庆市经济和信息化大数据应用平台(网址:https://sso.jjxxw.cq.gov.cn/netcasso，建议使用360极速浏览器或者谷歌浏览器）；</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2.有大数据应用平台账号则直接登录，没有账号点击“现在注册”，完成注册后等待平台审核（审核期不超过1个工作日，如注册时提示请等待或联系管理员审核信息，请按提示联络管理员）；</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3.审核通过后登录系统，点击左侧菜单“业务系统类”，选中“智能制造信息管理平台”，点击确定接入系统，图标从灰色变为可访问状态；</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4.重新登录大数据应用平台以激活权限；</w:t>
      </w:r>
    </w:p>
    <w:p>
      <w:pPr>
        <w:keepNext w:val="0"/>
        <w:keepLines w:val="0"/>
        <w:pageBreakBefore w:val="0"/>
        <w:widowControl w:val="0"/>
        <w:kinsoku/>
        <w:wordWrap/>
        <w:overflowPunct/>
        <w:topLinePunct w:val="0"/>
        <w:bidi w:val="0"/>
        <w:adjustRightInd w:val="0"/>
        <w:snapToGrid w:val="0"/>
        <w:spacing w:line="600" w:lineRule="atLeast"/>
        <w:ind w:left="0"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重新登录成功后，点击“智能制造信息管理平台”进入系统（若重复弹出智能制造信息管理平台页面请修改浏览器模式为极速模式），已有智能制造信息管理平台账号者，点击“我是老用户”，输入智能制造信息管理平台原账号密码，与大数据应用平台账号进行绑定；无智能制造信息管理平台账号者，点击“我是新用户”，确认子系统用户信息；</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r>
        <w:rPr>
          <w:rFonts w:hint="default" w:ascii="Times New Roman" w:hAnsi="Times New Roman" w:eastAsia="方正仿宋_GBK" w:cs="Times New Roman"/>
          <w:b w:val="0"/>
          <w:bCs w:val="0"/>
          <w:sz w:val="32"/>
          <w:szCs w:val="32"/>
        </w:rPr>
        <w:t>6.完成以上步骤后，可正常使用“智能制造信息管理平台”。</w:t>
      </w: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pStyle w:val="3"/>
        <w:keepNext w:val="0"/>
        <w:keepLines w:val="0"/>
        <w:pageBreakBefore w:val="0"/>
        <w:widowControl w:val="0"/>
        <w:kinsoku/>
        <w:wordWrap/>
        <w:overflowPunct/>
        <w:topLinePunct w:val="0"/>
        <w:bidi w:val="0"/>
        <w:adjustRightInd w:val="0"/>
        <w:snapToGrid w:val="0"/>
        <w:spacing w:before="0" w:after="0" w:line="600" w:lineRule="atLeast"/>
        <w:ind w:left="0" w:leftChars="0"/>
        <w:rPr>
          <w:rFonts w:hint="default" w:ascii="Times New Roman" w:hAnsi="Times New Roman" w:cs="Times New Roman"/>
          <w:b w:val="0"/>
          <w:bCs w:val="0"/>
        </w:rPr>
      </w:pPr>
    </w:p>
    <w:p>
      <w:pPr>
        <w:keepNext w:val="0"/>
        <w:keepLines w:val="0"/>
        <w:pageBreakBefore w:val="0"/>
        <w:widowControl w:val="0"/>
        <w:kinsoku/>
        <w:wordWrap/>
        <w:overflowPunct/>
        <w:topLinePunct w:val="0"/>
        <w:bidi w:val="0"/>
        <w:adjustRightInd w:val="0"/>
        <w:snapToGrid w:val="0"/>
        <w:spacing w:line="600" w:lineRule="atLeast"/>
        <w:ind w:left="0" w:leftChars="0"/>
        <w:rPr>
          <w:rFonts w:hint="default" w:ascii="Times New Roman" w:hAnsi="Times New Roman" w:cs="Times New Roman"/>
          <w:b w:val="0"/>
          <w:bCs w:val="0"/>
        </w:rPr>
      </w:pP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br w:type="page"/>
      </w: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adjustRightInd w:val="0"/>
        <w:snapToGrid w:val="0"/>
        <w:spacing w:beforeLines="0" w:afterLines="0" w:line="600" w:lineRule="atLeast"/>
        <w:rPr>
          <w:rFonts w:hint="default" w:ascii="Times New Roman" w:hAnsi="Times New Roman" w:eastAsia="方正仿宋_GBK" w:cs="Times New Roman"/>
          <w:sz w:val="28"/>
          <w:szCs w:val="28"/>
        </w:rPr>
      </w:pPr>
    </w:p>
    <w:p>
      <w:pPr>
        <w:pBdr>
          <w:top w:val="single" w:color="auto" w:sz="8" w:space="1"/>
          <w:left w:val="none" w:color="auto" w:sz="0" w:space="4"/>
          <w:bottom w:val="single" w:color="auto" w:sz="8" w:space="1"/>
          <w:right w:val="none" w:color="auto" w:sz="0" w:space="4"/>
          <w:between w:val="none" w:color="auto" w:sz="0" w:space="0"/>
        </w:pBdr>
        <w:adjustRightInd w:val="0"/>
        <w:snapToGrid w:val="0"/>
        <w:spacing w:line="600" w:lineRule="atLeast"/>
        <w:rPr>
          <w:rFonts w:hint="default" w:ascii="Times New Roman" w:hAnsi="Times New Roman" w:cs="Times New Roman"/>
          <w:lang w:val="en-US" w:eastAsia="zh-CN"/>
        </w:rPr>
      </w:pPr>
      <w:r>
        <w:rPr>
          <w:rFonts w:hint="default" w:ascii="Times New Roman" w:hAnsi="Times New Roman" w:eastAsia="方正仿宋_GBK" w:cs="Times New Roman"/>
          <w:color w:val="000000"/>
          <w:sz w:val="28"/>
          <w:szCs w:val="28"/>
        </w:rPr>
        <w:t xml:space="preserve"> 重庆市经济和信息化委员会办公室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2020年</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color w:val="000000"/>
          <w:sz w:val="28"/>
          <w:szCs w:val="28"/>
        </w:rPr>
        <w:t>印发</w:t>
      </w:r>
    </w:p>
    <w:sectPr>
      <w:headerReference r:id="rId5" w:type="default"/>
      <w:footerReference r:id="rId6"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snapToGrid w:val="0"/>
                      <w:rPr>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- 44 -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SqOUb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- 44 -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04AB9"/>
    <w:rsid w:val="014415C0"/>
    <w:rsid w:val="01450599"/>
    <w:rsid w:val="01715A62"/>
    <w:rsid w:val="017E54C1"/>
    <w:rsid w:val="029C0B78"/>
    <w:rsid w:val="02EB1BF4"/>
    <w:rsid w:val="03646AC0"/>
    <w:rsid w:val="039A1A3C"/>
    <w:rsid w:val="03BC021B"/>
    <w:rsid w:val="03C35EDB"/>
    <w:rsid w:val="03CB2010"/>
    <w:rsid w:val="03DF6678"/>
    <w:rsid w:val="03ED3049"/>
    <w:rsid w:val="04392A84"/>
    <w:rsid w:val="046B67AF"/>
    <w:rsid w:val="046F497D"/>
    <w:rsid w:val="049C6C4B"/>
    <w:rsid w:val="05CB47EB"/>
    <w:rsid w:val="05DE6371"/>
    <w:rsid w:val="05F24B89"/>
    <w:rsid w:val="061233FE"/>
    <w:rsid w:val="06BA5C44"/>
    <w:rsid w:val="06BE1573"/>
    <w:rsid w:val="0771005D"/>
    <w:rsid w:val="0787115B"/>
    <w:rsid w:val="07E91C65"/>
    <w:rsid w:val="080E659B"/>
    <w:rsid w:val="082F695D"/>
    <w:rsid w:val="08F74FB2"/>
    <w:rsid w:val="09036703"/>
    <w:rsid w:val="09071DF3"/>
    <w:rsid w:val="090C4BCE"/>
    <w:rsid w:val="09740E8E"/>
    <w:rsid w:val="09A36058"/>
    <w:rsid w:val="09DE61A2"/>
    <w:rsid w:val="09E65F51"/>
    <w:rsid w:val="09F86EE2"/>
    <w:rsid w:val="09FF7152"/>
    <w:rsid w:val="0A057B94"/>
    <w:rsid w:val="0A19659F"/>
    <w:rsid w:val="0A45278F"/>
    <w:rsid w:val="0AC84F9D"/>
    <w:rsid w:val="0B1E08E0"/>
    <w:rsid w:val="0B685FD9"/>
    <w:rsid w:val="0B9E669F"/>
    <w:rsid w:val="0BC1594F"/>
    <w:rsid w:val="0C386E5D"/>
    <w:rsid w:val="0C504321"/>
    <w:rsid w:val="0C6A53D6"/>
    <w:rsid w:val="0D230688"/>
    <w:rsid w:val="0D3A1F15"/>
    <w:rsid w:val="0D557182"/>
    <w:rsid w:val="0DE408F2"/>
    <w:rsid w:val="0E3A70DB"/>
    <w:rsid w:val="0EE814A6"/>
    <w:rsid w:val="0EE90994"/>
    <w:rsid w:val="0F0C44C3"/>
    <w:rsid w:val="0F1A7C9F"/>
    <w:rsid w:val="0F310471"/>
    <w:rsid w:val="0F671976"/>
    <w:rsid w:val="0FEF204A"/>
    <w:rsid w:val="102556C2"/>
    <w:rsid w:val="10482B9A"/>
    <w:rsid w:val="10EE7251"/>
    <w:rsid w:val="11350929"/>
    <w:rsid w:val="11503E2C"/>
    <w:rsid w:val="116C6B0A"/>
    <w:rsid w:val="11A56DF1"/>
    <w:rsid w:val="11BC1A01"/>
    <w:rsid w:val="11C10828"/>
    <w:rsid w:val="11D564E0"/>
    <w:rsid w:val="11DE77CF"/>
    <w:rsid w:val="120B7733"/>
    <w:rsid w:val="12F05CFC"/>
    <w:rsid w:val="12F6641D"/>
    <w:rsid w:val="12F778C5"/>
    <w:rsid w:val="12FE768E"/>
    <w:rsid w:val="13117C7F"/>
    <w:rsid w:val="13F05230"/>
    <w:rsid w:val="146225D9"/>
    <w:rsid w:val="156E408F"/>
    <w:rsid w:val="15716171"/>
    <w:rsid w:val="15782F45"/>
    <w:rsid w:val="15997400"/>
    <w:rsid w:val="15A41D1C"/>
    <w:rsid w:val="15DD4033"/>
    <w:rsid w:val="160E2194"/>
    <w:rsid w:val="163429B1"/>
    <w:rsid w:val="165E50ED"/>
    <w:rsid w:val="16673C5C"/>
    <w:rsid w:val="167243FF"/>
    <w:rsid w:val="16A973B7"/>
    <w:rsid w:val="16CC06E9"/>
    <w:rsid w:val="17152BFF"/>
    <w:rsid w:val="172B0273"/>
    <w:rsid w:val="173A5E1E"/>
    <w:rsid w:val="17C75C31"/>
    <w:rsid w:val="18205113"/>
    <w:rsid w:val="18360499"/>
    <w:rsid w:val="186F15E7"/>
    <w:rsid w:val="18755529"/>
    <w:rsid w:val="18786151"/>
    <w:rsid w:val="192C5FCE"/>
    <w:rsid w:val="19F07E6E"/>
    <w:rsid w:val="19F32844"/>
    <w:rsid w:val="1A024E6C"/>
    <w:rsid w:val="1A287B5D"/>
    <w:rsid w:val="1A781951"/>
    <w:rsid w:val="1A886A18"/>
    <w:rsid w:val="1ADC338B"/>
    <w:rsid w:val="1B3160E0"/>
    <w:rsid w:val="1B490544"/>
    <w:rsid w:val="1B803FEC"/>
    <w:rsid w:val="1B9E0D52"/>
    <w:rsid w:val="1C0B59C3"/>
    <w:rsid w:val="1C1A715D"/>
    <w:rsid w:val="1C585721"/>
    <w:rsid w:val="1C9D6A87"/>
    <w:rsid w:val="1CC82C6A"/>
    <w:rsid w:val="1D4D24C6"/>
    <w:rsid w:val="1D69054C"/>
    <w:rsid w:val="1D95350D"/>
    <w:rsid w:val="1DEE0140"/>
    <w:rsid w:val="1E3F0E06"/>
    <w:rsid w:val="1E793CD7"/>
    <w:rsid w:val="1F27241F"/>
    <w:rsid w:val="1F9A14A7"/>
    <w:rsid w:val="1FDF6E30"/>
    <w:rsid w:val="200B6106"/>
    <w:rsid w:val="2054165F"/>
    <w:rsid w:val="20644B8D"/>
    <w:rsid w:val="20D445EC"/>
    <w:rsid w:val="20FA56F8"/>
    <w:rsid w:val="21785842"/>
    <w:rsid w:val="21AD0448"/>
    <w:rsid w:val="21FA7774"/>
    <w:rsid w:val="21FF744E"/>
    <w:rsid w:val="22500A01"/>
    <w:rsid w:val="22CB50D3"/>
    <w:rsid w:val="22DB4A96"/>
    <w:rsid w:val="22E039FC"/>
    <w:rsid w:val="23962713"/>
    <w:rsid w:val="23D77DED"/>
    <w:rsid w:val="24485D63"/>
    <w:rsid w:val="25290AD7"/>
    <w:rsid w:val="26035D4D"/>
    <w:rsid w:val="261F573C"/>
    <w:rsid w:val="263E4936"/>
    <w:rsid w:val="26660879"/>
    <w:rsid w:val="26661D83"/>
    <w:rsid w:val="27A24D27"/>
    <w:rsid w:val="27F43ECB"/>
    <w:rsid w:val="2851598C"/>
    <w:rsid w:val="289C1AB3"/>
    <w:rsid w:val="28AA6022"/>
    <w:rsid w:val="28AD57EA"/>
    <w:rsid w:val="28C57919"/>
    <w:rsid w:val="292B5A1C"/>
    <w:rsid w:val="29800A71"/>
    <w:rsid w:val="29E81A52"/>
    <w:rsid w:val="2A071328"/>
    <w:rsid w:val="2A221EF7"/>
    <w:rsid w:val="2A3738D7"/>
    <w:rsid w:val="2A8C2007"/>
    <w:rsid w:val="2A981C45"/>
    <w:rsid w:val="2AA2377B"/>
    <w:rsid w:val="2AD429D7"/>
    <w:rsid w:val="2AE04C14"/>
    <w:rsid w:val="2B2E2A4B"/>
    <w:rsid w:val="2B4A1E37"/>
    <w:rsid w:val="2BF61D33"/>
    <w:rsid w:val="2CAA4501"/>
    <w:rsid w:val="2CE650F2"/>
    <w:rsid w:val="2D190CD2"/>
    <w:rsid w:val="2D5C44DD"/>
    <w:rsid w:val="2DE155D1"/>
    <w:rsid w:val="2ECA1974"/>
    <w:rsid w:val="2F2E2C46"/>
    <w:rsid w:val="2F490F2A"/>
    <w:rsid w:val="2FA124AE"/>
    <w:rsid w:val="2FC7178A"/>
    <w:rsid w:val="2FCE2B6C"/>
    <w:rsid w:val="30034B25"/>
    <w:rsid w:val="30164403"/>
    <w:rsid w:val="3028002B"/>
    <w:rsid w:val="30296410"/>
    <w:rsid w:val="310379D2"/>
    <w:rsid w:val="312F347E"/>
    <w:rsid w:val="313B1DB3"/>
    <w:rsid w:val="31610B98"/>
    <w:rsid w:val="31800315"/>
    <w:rsid w:val="32746CA7"/>
    <w:rsid w:val="32763D04"/>
    <w:rsid w:val="327819C6"/>
    <w:rsid w:val="33057B4B"/>
    <w:rsid w:val="330F0630"/>
    <w:rsid w:val="33416070"/>
    <w:rsid w:val="33675A45"/>
    <w:rsid w:val="34CE2FA5"/>
    <w:rsid w:val="35236A9F"/>
    <w:rsid w:val="353911C1"/>
    <w:rsid w:val="356A38EA"/>
    <w:rsid w:val="35741437"/>
    <w:rsid w:val="36B92209"/>
    <w:rsid w:val="37030282"/>
    <w:rsid w:val="371C1A18"/>
    <w:rsid w:val="372D3F5E"/>
    <w:rsid w:val="374B5A1A"/>
    <w:rsid w:val="374E6A94"/>
    <w:rsid w:val="378074EF"/>
    <w:rsid w:val="37F12E22"/>
    <w:rsid w:val="37F95C68"/>
    <w:rsid w:val="38A94040"/>
    <w:rsid w:val="38C22BA3"/>
    <w:rsid w:val="38D23E74"/>
    <w:rsid w:val="38F13C00"/>
    <w:rsid w:val="38F562A9"/>
    <w:rsid w:val="395C645B"/>
    <w:rsid w:val="39661E07"/>
    <w:rsid w:val="39897728"/>
    <w:rsid w:val="39BC5290"/>
    <w:rsid w:val="39DA33EB"/>
    <w:rsid w:val="39FB1F2A"/>
    <w:rsid w:val="3A0B22E3"/>
    <w:rsid w:val="3A132A63"/>
    <w:rsid w:val="3A30469A"/>
    <w:rsid w:val="3A4943ED"/>
    <w:rsid w:val="3A7363DF"/>
    <w:rsid w:val="3AAF4C60"/>
    <w:rsid w:val="3BA567EF"/>
    <w:rsid w:val="3BB95EF1"/>
    <w:rsid w:val="3BBA2A3D"/>
    <w:rsid w:val="3C021C02"/>
    <w:rsid w:val="3CA32C9E"/>
    <w:rsid w:val="3D27152A"/>
    <w:rsid w:val="3D441B39"/>
    <w:rsid w:val="3D516CD6"/>
    <w:rsid w:val="3D680A92"/>
    <w:rsid w:val="3D6B0882"/>
    <w:rsid w:val="3E3E466B"/>
    <w:rsid w:val="3E41426E"/>
    <w:rsid w:val="3E4961B6"/>
    <w:rsid w:val="3E497C24"/>
    <w:rsid w:val="3E9E3E4D"/>
    <w:rsid w:val="3ED007B4"/>
    <w:rsid w:val="3ED52753"/>
    <w:rsid w:val="3F06330A"/>
    <w:rsid w:val="3F105DD0"/>
    <w:rsid w:val="3FAD15A5"/>
    <w:rsid w:val="3FB12E3C"/>
    <w:rsid w:val="3FBD79F5"/>
    <w:rsid w:val="403F2749"/>
    <w:rsid w:val="40DF27E5"/>
    <w:rsid w:val="415B7A5F"/>
    <w:rsid w:val="41AF6672"/>
    <w:rsid w:val="427D4C6F"/>
    <w:rsid w:val="42DA70D8"/>
    <w:rsid w:val="42F12B70"/>
    <w:rsid w:val="430E0319"/>
    <w:rsid w:val="43664111"/>
    <w:rsid w:val="43745729"/>
    <w:rsid w:val="43B46C4D"/>
    <w:rsid w:val="43D74B36"/>
    <w:rsid w:val="44BE06FD"/>
    <w:rsid w:val="458260F2"/>
    <w:rsid w:val="45EF1C29"/>
    <w:rsid w:val="45FD31C8"/>
    <w:rsid w:val="4661608D"/>
    <w:rsid w:val="46887EB8"/>
    <w:rsid w:val="47372DB2"/>
    <w:rsid w:val="47650438"/>
    <w:rsid w:val="47E93A12"/>
    <w:rsid w:val="48AC6319"/>
    <w:rsid w:val="48B9059F"/>
    <w:rsid w:val="491D7BC1"/>
    <w:rsid w:val="49790E16"/>
    <w:rsid w:val="49B42160"/>
    <w:rsid w:val="49BE74A1"/>
    <w:rsid w:val="4A4629A1"/>
    <w:rsid w:val="4A4B0977"/>
    <w:rsid w:val="4A5D1DB5"/>
    <w:rsid w:val="4A942A89"/>
    <w:rsid w:val="4AA21FB0"/>
    <w:rsid w:val="4AD9330A"/>
    <w:rsid w:val="4BA52038"/>
    <w:rsid w:val="4C631FF1"/>
    <w:rsid w:val="4CBF064A"/>
    <w:rsid w:val="4DB05084"/>
    <w:rsid w:val="4DFF6A85"/>
    <w:rsid w:val="4E520C16"/>
    <w:rsid w:val="4EEA3423"/>
    <w:rsid w:val="4EED4050"/>
    <w:rsid w:val="4F4C11C3"/>
    <w:rsid w:val="5033724A"/>
    <w:rsid w:val="506E1D9C"/>
    <w:rsid w:val="50CF6818"/>
    <w:rsid w:val="5134592E"/>
    <w:rsid w:val="514533E0"/>
    <w:rsid w:val="51812522"/>
    <w:rsid w:val="52061DA2"/>
    <w:rsid w:val="52AF28DB"/>
    <w:rsid w:val="53406B0B"/>
    <w:rsid w:val="534D1EF2"/>
    <w:rsid w:val="536C4B4F"/>
    <w:rsid w:val="53A84253"/>
    <w:rsid w:val="54641406"/>
    <w:rsid w:val="54960B48"/>
    <w:rsid w:val="54B63E47"/>
    <w:rsid w:val="55CC0717"/>
    <w:rsid w:val="562E15BF"/>
    <w:rsid w:val="57040812"/>
    <w:rsid w:val="578409BD"/>
    <w:rsid w:val="579F71D1"/>
    <w:rsid w:val="588F6084"/>
    <w:rsid w:val="58E32580"/>
    <w:rsid w:val="59E268BB"/>
    <w:rsid w:val="59E77162"/>
    <w:rsid w:val="5A393361"/>
    <w:rsid w:val="5AF237A0"/>
    <w:rsid w:val="5B112E75"/>
    <w:rsid w:val="5B1D0294"/>
    <w:rsid w:val="5B300FAF"/>
    <w:rsid w:val="5B5F1F85"/>
    <w:rsid w:val="5B663387"/>
    <w:rsid w:val="5B6F32BC"/>
    <w:rsid w:val="5B776215"/>
    <w:rsid w:val="5B8435F9"/>
    <w:rsid w:val="5BD76DD2"/>
    <w:rsid w:val="5BF1477B"/>
    <w:rsid w:val="5BF95152"/>
    <w:rsid w:val="5C09663E"/>
    <w:rsid w:val="5C19160D"/>
    <w:rsid w:val="5C82193A"/>
    <w:rsid w:val="5CA95497"/>
    <w:rsid w:val="5CDD20B9"/>
    <w:rsid w:val="5D12467D"/>
    <w:rsid w:val="5D5C2D77"/>
    <w:rsid w:val="5D8863C7"/>
    <w:rsid w:val="5E320C8C"/>
    <w:rsid w:val="5E587B19"/>
    <w:rsid w:val="5ED740B1"/>
    <w:rsid w:val="5F756F71"/>
    <w:rsid w:val="603F4F46"/>
    <w:rsid w:val="609554E2"/>
    <w:rsid w:val="60CD49A7"/>
    <w:rsid w:val="60E63ED3"/>
    <w:rsid w:val="613B580A"/>
    <w:rsid w:val="61981C33"/>
    <w:rsid w:val="62871C2D"/>
    <w:rsid w:val="628E6AC1"/>
    <w:rsid w:val="62961E49"/>
    <w:rsid w:val="62CD7197"/>
    <w:rsid w:val="638C15BC"/>
    <w:rsid w:val="639A7CB5"/>
    <w:rsid w:val="64D16F4D"/>
    <w:rsid w:val="64E8033A"/>
    <w:rsid w:val="655A6731"/>
    <w:rsid w:val="6570456C"/>
    <w:rsid w:val="65A21477"/>
    <w:rsid w:val="65B519A7"/>
    <w:rsid w:val="65BC721F"/>
    <w:rsid w:val="65C47A65"/>
    <w:rsid w:val="65E43AE5"/>
    <w:rsid w:val="66017959"/>
    <w:rsid w:val="66515458"/>
    <w:rsid w:val="66663FD9"/>
    <w:rsid w:val="668B6F8F"/>
    <w:rsid w:val="66961787"/>
    <w:rsid w:val="66A702A9"/>
    <w:rsid w:val="66A929B8"/>
    <w:rsid w:val="6771660B"/>
    <w:rsid w:val="6847098E"/>
    <w:rsid w:val="6878108A"/>
    <w:rsid w:val="687C284D"/>
    <w:rsid w:val="68C11577"/>
    <w:rsid w:val="693B56F5"/>
    <w:rsid w:val="6ABA4FC4"/>
    <w:rsid w:val="6AC721A7"/>
    <w:rsid w:val="6B5B180B"/>
    <w:rsid w:val="6B687A57"/>
    <w:rsid w:val="6B8515F8"/>
    <w:rsid w:val="6BF8373D"/>
    <w:rsid w:val="6C1915CA"/>
    <w:rsid w:val="6C262287"/>
    <w:rsid w:val="6CD45361"/>
    <w:rsid w:val="6D3B361C"/>
    <w:rsid w:val="6D61379F"/>
    <w:rsid w:val="6DA876BF"/>
    <w:rsid w:val="6E841C8C"/>
    <w:rsid w:val="6E9E7B55"/>
    <w:rsid w:val="6ECA76D7"/>
    <w:rsid w:val="6EFD5A89"/>
    <w:rsid w:val="6F172FFE"/>
    <w:rsid w:val="6F5219B7"/>
    <w:rsid w:val="6FEA3592"/>
    <w:rsid w:val="7033505B"/>
    <w:rsid w:val="708E014E"/>
    <w:rsid w:val="70BB2F53"/>
    <w:rsid w:val="7139274F"/>
    <w:rsid w:val="71F011ED"/>
    <w:rsid w:val="721B4BF3"/>
    <w:rsid w:val="72DD365B"/>
    <w:rsid w:val="732541C5"/>
    <w:rsid w:val="735570AA"/>
    <w:rsid w:val="73F0038A"/>
    <w:rsid w:val="74016E6B"/>
    <w:rsid w:val="74025C62"/>
    <w:rsid w:val="745F1167"/>
    <w:rsid w:val="747B0B5D"/>
    <w:rsid w:val="74811651"/>
    <w:rsid w:val="750A7D07"/>
    <w:rsid w:val="75542CFA"/>
    <w:rsid w:val="76907E2D"/>
    <w:rsid w:val="769F084E"/>
    <w:rsid w:val="76DF434D"/>
    <w:rsid w:val="77024978"/>
    <w:rsid w:val="7728321C"/>
    <w:rsid w:val="772C237B"/>
    <w:rsid w:val="77B751E4"/>
    <w:rsid w:val="780A7C79"/>
    <w:rsid w:val="78141264"/>
    <w:rsid w:val="7820417C"/>
    <w:rsid w:val="78F0622A"/>
    <w:rsid w:val="794225DF"/>
    <w:rsid w:val="798B43D8"/>
    <w:rsid w:val="798B7F91"/>
    <w:rsid w:val="799B01BE"/>
    <w:rsid w:val="79BA6F36"/>
    <w:rsid w:val="7A9154E9"/>
    <w:rsid w:val="7B290885"/>
    <w:rsid w:val="7B7B35EA"/>
    <w:rsid w:val="7C2C0CC7"/>
    <w:rsid w:val="7C4E511E"/>
    <w:rsid w:val="7C6033C1"/>
    <w:rsid w:val="7D523C24"/>
    <w:rsid w:val="7D592278"/>
    <w:rsid w:val="7DA853CB"/>
    <w:rsid w:val="7DAD26A0"/>
    <w:rsid w:val="7DF05930"/>
    <w:rsid w:val="7E7216C8"/>
    <w:rsid w:val="7E8C2FD1"/>
    <w:rsid w:val="7E8D5F4B"/>
    <w:rsid w:val="7E901FF2"/>
    <w:rsid w:val="7E964577"/>
    <w:rsid w:val="7E9720FB"/>
    <w:rsid w:val="7F24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6"/>
    <w:basedOn w:val="1"/>
    <w:next w:val="1"/>
    <w:qFormat/>
    <w:uiPriority w:val="0"/>
    <w:pPr>
      <w:keepNext/>
      <w:keepLines/>
      <w:spacing w:before="240" w:after="64" w:line="317" w:lineRule="auto"/>
      <w:outlineLvl w:val="5"/>
    </w:pPr>
    <w:rPr>
      <w:rFonts w:ascii="Arial" w:hAnsi="Arial" w:eastAsia="黑体" w:cs="Times New Roman"/>
      <w:b/>
      <w:bCs/>
      <w:sz w:val="2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99"/>
    <w:pPr>
      <w:spacing w:after="120"/>
    </w:pPr>
    <w:rPr>
      <w:rFonts w:ascii="Calibri" w:hAnsi="Calibri" w:cs="Calibri"/>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style>
  <w:style w:type="paragraph" w:styleId="9">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11">
    <w:name w:val="page number"/>
    <w:basedOn w:val="10"/>
    <w:qFormat/>
    <w:uiPriority w:val="0"/>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0"/>
    <w:pPr>
      <w:ind w:firstLine="420" w:firstLineChars="200"/>
    </w:pPr>
    <w:rPr>
      <w:rFonts w:ascii="Times New Roman" w:hAnsi="Times New Roman" w:eastAsia="宋体" w:cs="Times New Roman"/>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6">
    <w:name w:val="附录公式"/>
    <w:basedOn w:val="15"/>
    <w:next w:val="15"/>
    <w:qFormat/>
    <w:uiPriority w:val="0"/>
  </w:style>
  <w:style w:type="character" w:customStyle="1" w:styleId="17">
    <w:name w:val="font21"/>
    <w:basedOn w:val="10"/>
    <w:qFormat/>
    <w:uiPriority w:val="99"/>
    <w:rPr>
      <w:rFonts w:ascii="仿宋" w:hAnsi="仿宋" w:eastAsia="仿宋" w:cs="仿宋"/>
      <w:color w:val="000000"/>
      <w:sz w:val="24"/>
      <w:szCs w:val="24"/>
      <w:u w:val="none"/>
    </w:rPr>
  </w:style>
  <w:style w:type="paragraph" w:customStyle="1" w:styleId="18">
    <w:name w:val="普通(网站)5"/>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2019-07-23T01:09:00Z</dcterms:created>
  <dc:creator>王克胜</dc:creator>
  <cp:lastModifiedBy>张杰</cp:lastModifiedBy>
  <cp:lastPrinted>2020-07-01T09:18:00Z</cp:lastPrinted>
  <dcterms:modified xsi:type="dcterms:W3CDTF">2020-07-10T08:05:33Z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