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附件1</w:t>
      </w:r>
    </w:p>
    <w:p>
      <w:pPr>
        <w:widowControl w:val="0"/>
        <w:numPr>
          <w:ilvl w:val="0"/>
          <w:numId w:val="0"/>
        </w:numPr>
        <w:ind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/>
        </w:rPr>
        <w:t>中小企业服务月“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678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/>
        </w:rPr>
        <w:t>”服务清单</w:t>
      </w:r>
    </w:p>
    <w:p>
      <w:pPr>
        <w:widowControl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"/>
        </w:rPr>
        <w:t>聚焦六大重点服务领域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144"/>
        <w:gridCol w:w="5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/>
              </w:rPr>
              <w:t>序号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/>
              </w:rPr>
              <w:t>重点服务领域</w:t>
            </w:r>
          </w:p>
        </w:tc>
        <w:tc>
          <w:tcPr>
            <w:tcW w:w="58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/>
              </w:rPr>
              <w:t>主要服务内容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政策服务</w:t>
            </w:r>
          </w:p>
        </w:tc>
        <w:tc>
          <w:tcPr>
            <w:tcW w:w="5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加强对《中小企业促进法》</w:t>
            </w:r>
            <w:r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《保障中小企业款项支付条例》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等法律法规和惠企政策的宣传解读，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广泛归集、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精准匹配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、深度解读政策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打通政策落地“最后一公里”</w:t>
            </w:r>
            <w:r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  <w:t>，增强企业获得感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创新创业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和技术服务</w:t>
            </w:r>
          </w:p>
        </w:tc>
        <w:tc>
          <w:tcPr>
            <w:tcW w:w="5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开展技术研发、小试中试、质量检测、知识产权等服务，举办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技术难题揭榜竞标、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创新成果推介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等活动，助力中小企业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提升创新力和竞争力；开展创业大讲堂等活动，加强对创业者商业策划、风险防范等方面的辅导。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数字化赋能服务</w:t>
            </w:r>
          </w:p>
        </w:tc>
        <w:tc>
          <w:tcPr>
            <w:tcW w:w="5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推介一批面向中小企业需求的数字化平台、系统解决方案、产品和服务，支持中小企业加快数字化改造；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支持企业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建设智能生产线、智能车间和智能工厂，实现精益生产、精细管理和智能决策。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融资服务</w:t>
            </w:r>
          </w:p>
        </w:tc>
        <w:tc>
          <w:tcPr>
            <w:tcW w:w="5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强政银企对接，推动金融机构强化首贷、信用贷、中长期贷等融资支持，面向“专精特新”中小企业提供专属信贷产品和服务；开展投融资服务对接活动，帮助优质中小企业对接资本市场；开展金融知识普及教育活动，提高小微企业融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人才培训和管理咨询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服务</w:t>
            </w:r>
          </w:p>
        </w:tc>
        <w:tc>
          <w:tcPr>
            <w:tcW w:w="5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开展面向中小企业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经营管理人员、专业技术人员、技术工人的多层次培训服务，推动提升中小企业人才素质水平；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管理制度、生产运营、质量标准等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"/>
              </w:rPr>
              <w:t>方面的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管理咨询诊断服务，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引导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帮助企业建立现代企业制度，促进中小企业管理创新、提质增效、转型发展。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市场开拓和权益保护服务</w:t>
            </w:r>
          </w:p>
        </w:tc>
        <w:tc>
          <w:tcPr>
            <w:tcW w:w="5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支持企业参加国内外展览展销活动，加强国内、国际合作服务，为中小企业发展提供良好的对接平台和专业化服务；</w:t>
            </w:r>
            <w:r>
              <w:rPr>
                <w:rFonts w:hint="eastAsia" w:ascii="仿宋_GB2312" w:hAnsi="仿宋_GB2312" w:eastAsia="仿宋_GB2312" w:cs="仿宋_GB2312"/>
                <w:color w:val="070707"/>
                <w:sz w:val="24"/>
              </w:rPr>
              <w:t>加强法律援助和法律咨询服务，帮助企业解决法律纠纷，保护合法权益。</w:t>
            </w:r>
          </w:p>
        </w:tc>
      </w:tr>
    </w:tbl>
    <w:p>
      <w:pPr>
        <w:widowControl/>
        <w:numPr>
          <w:ilvl w:val="0"/>
          <w:numId w:val="0"/>
        </w:numPr>
        <w:ind w:left="0" w:firstLine="0" w:firstLineChars="0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"/>
        </w:rPr>
        <w:t>七</w:t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大重点专项服务活动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7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/>
              </w:rPr>
              <w:t>序号</w:t>
            </w:r>
          </w:p>
        </w:tc>
        <w:tc>
          <w:tcPr>
            <w:tcW w:w="763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 w:eastAsia="zh-CN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7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创新创业促进专项活动，启动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“创客中国”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中小企业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创新创业大赛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重庆区域赛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</w:rPr>
              <w:t>打造交流展示、项目孵化、产融对接的平台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7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“专家区县行”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专项活动，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组织专家进园区、进平台、进企业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“三进”，为中小企业提供智力支持和解决方案。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7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  <w:t>中小企业人才队伍素质提升专项活动，实施民营企业、中小企业领航人才培训。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7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“专精特新”中小企业融资对接专项活动，推出“专精特新”中小企业信用贷产品，缓解“专精特新”中小企业融资困难。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7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渝企赋能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、政策惠企”专项活动，利用跨部门中小企业政策发布平台，以线上线下结合方式开展政策培训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7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国家专精特新“小巨人”服务专项</w:t>
            </w:r>
            <w:r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  <w:t>为国家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专精特新“小巨人”企业</w:t>
            </w:r>
            <w:r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“点对点”</w:t>
            </w:r>
            <w:r>
              <w:rPr>
                <w:rFonts w:hint="eastAsia" w:ascii="仿宋_GB2312" w:hAnsi="仿宋_GB2312" w:eastAsia="仿宋_GB2312" w:cs="仿宋_GB2312"/>
                <w:sz w:val="24"/>
                <w:lang w:val="en" w:eastAsia="zh-CN"/>
              </w:rPr>
              <w:t>精准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7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中小企业公共服务平台网络主动精准服务专项活动，提升服务能力，创新服务方式，助力中小企业高质量发展。</w:t>
            </w:r>
          </w:p>
        </w:tc>
      </w:tr>
    </w:tbl>
    <w:p>
      <w:pPr>
        <w:widowControl/>
        <w:rPr>
          <w:rFonts w:ascii="黑体" w:hAnsi="黑体" w:eastAsia="黑体" w:cs="黑体"/>
          <w:sz w:val="32"/>
          <w:szCs w:val="32"/>
          <w:lang w:val="en"/>
        </w:rPr>
      </w:pPr>
    </w:p>
    <w:p>
      <w:pPr>
        <w:widowControl/>
        <w:numPr>
          <w:ilvl w:val="0"/>
          <w:numId w:val="0"/>
        </w:numPr>
        <w:ind w:left="640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ascii="黑体" w:hAnsi="黑体" w:eastAsia="黑体" w:cs="黑体"/>
          <w:sz w:val="32"/>
          <w:szCs w:val="32"/>
          <w:lang w:val="e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三、八大重点品牌服务活动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340"/>
        <w:gridCol w:w="2183"/>
        <w:gridCol w:w="3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/>
              </w:rPr>
              <w:t>序号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 w:eastAsia="zh-CN"/>
              </w:rPr>
              <w:t>平台名称</w:t>
            </w:r>
          </w:p>
        </w:tc>
        <w:tc>
          <w:tcPr>
            <w:tcW w:w="2183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/>
              </w:rPr>
              <w:t>单位</w:t>
            </w:r>
          </w:p>
        </w:tc>
        <w:tc>
          <w:tcPr>
            <w:tcW w:w="3678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市级中小企业公共服务枢纽平台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重庆市中小企业发展服务中心</w:t>
            </w:r>
          </w:p>
        </w:tc>
        <w:tc>
          <w:tcPr>
            <w:tcW w:w="367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国家重点支持“小巨人”企业品牌推广活动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8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万州区中小企业公共服务平台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重庆优快人力资源管理有限公司</w:t>
            </w:r>
          </w:p>
        </w:tc>
        <w:tc>
          <w:tcPr>
            <w:tcW w:w="367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“才兴川渝、为企助力”中小企业引才服务暨人才招聘活动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8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江北区中小企业公共服务平台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硕睿（重庆）企业服务有限公司</w:t>
            </w:r>
          </w:p>
        </w:tc>
        <w:tc>
          <w:tcPr>
            <w:tcW w:w="367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“十百千”中小企业权益保护公益服务活动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8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荣昌区中小企业公共服务平台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重庆市荣昌区兴荣中小企业服务中心</w:t>
            </w:r>
          </w:p>
        </w:tc>
        <w:tc>
          <w:tcPr>
            <w:tcW w:w="367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“企业面对面、政策一对一”服务活动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8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江津区金桥中小企业公共服务平台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重庆金桥中小企业服务有限公司</w:t>
            </w:r>
          </w:p>
        </w:tc>
        <w:tc>
          <w:tcPr>
            <w:tcW w:w="367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电商服务进园区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8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重庆市信通中小企业公共服务示范平台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中国信息通信研究院西部分院（重庆信息通信研究院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）</w:t>
            </w:r>
          </w:p>
        </w:tc>
        <w:tc>
          <w:tcPr>
            <w:tcW w:w="367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“智慧物联 共享未来”主题沙龙暨“物联网企业行”活动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8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重庆市赛斯中小企业公共服务示范平台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重庆市赛斯企业管理有限公司</w:t>
            </w:r>
          </w:p>
        </w:tc>
        <w:tc>
          <w:tcPr>
            <w:tcW w:w="367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数字化转型升级及两化融合管理系列活动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829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  <w:t>8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重庆市智酷中小企业公共服务示范平台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重庆智酷创新科技发展有限公司</w:t>
            </w:r>
          </w:p>
        </w:tc>
        <w:tc>
          <w:tcPr>
            <w:tcW w:w="367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中小企业数字化转型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系列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活动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625F7"/>
    <w:rsid w:val="70D6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2021-06-02T08:31:00Z</dcterms:created>
  <dc:creator>弘一职校</dc:creator>
  <cp:lastModifiedBy>弘一职校</cp:lastModifiedBy>
  <dcterms:modified xsi:type="dcterms:W3CDTF">2021-06-02T08:34:07Z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6C518FD17AE742048957993F82CC4B38</vt:lpwstr>
  </property>
</Properties>
</file>