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方正小标宋_GBK" w:hAnsi="黑体" w:eastAsia="方正小标宋_GBK" w:cs="方正黑体_GBK"/>
          <w:sz w:val="44"/>
          <w:szCs w:val="44"/>
        </w:rPr>
      </w:pPr>
      <w:r>
        <w:rPr>
          <w:rFonts w:hint="eastAsia" w:ascii="方正小标宋_GBK" w:hAnsi="黑体" w:eastAsia="方正小标宋_GBK" w:cs="方正黑体_GBK"/>
          <w:sz w:val="44"/>
          <w:szCs w:val="44"/>
          <w:lang w:eastAsia="zh-CN"/>
        </w:rPr>
        <w:t>重庆市</w:t>
      </w:r>
      <w:bookmarkStart w:id="0" w:name="_GoBack"/>
      <w:bookmarkEnd w:id="0"/>
      <w:r>
        <w:rPr>
          <w:rFonts w:hint="eastAsia" w:ascii="方正小标宋_GBK" w:hAnsi="黑体" w:eastAsia="方正小标宋_GBK" w:cs="方正黑体_GBK"/>
          <w:sz w:val="44"/>
          <w:szCs w:val="44"/>
        </w:rPr>
        <w:t>知识</w:t>
      </w:r>
      <w:r>
        <w:rPr>
          <w:rFonts w:ascii="方正小标宋_GBK" w:hAnsi="黑体" w:eastAsia="方正小标宋_GBK" w:cs="方正黑体_GBK"/>
          <w:sz w:val="44"/>
          <w:szCs w:val="44"/>
        </w:rPr>
        <w:t>产权</w:t>
      </w:r>
      <w:r>
        <w:rPr>
          <w:rFonts w:hint="eastAsia" w:ascii="方正小标宋_GBK" w:hAnsi="黑体" w:eastAsia="方正小标宋_GBK" w:cs="方正黑体_GBK"/>
          <w:sz w:val="44"/>
          <w:szCs w:val="44"/>
          <w:lang w:eastAsia="zh-CN"/>
        </w:rPr>
        <w:t>风险预测预警项目</w:t>
      </w:r>
      <w:r>
        <w:rPr>
          <w:rFonts w:hint="eastAsia" w:ascii="方正小标宋_GBK" w:hAnsi="黑体" w:eastAsia="方正小标宋_GBK" w:cs="方正黑体_GBK"/>
          <w:sz w:val="44"/>
          <w:szCs w:val="44"/>
        </w:rPr>
        <w:t>实施细则</w:t>
      </w:r>
    </w:p>
    <w:p>
      <w:pPr>
        <w:widowControl/>
        <w:jc w:val="center"/>
        <w:rPr>
          <w:rFonts w:hint="eastAsia" w:ascii="方正楷体_GBK" w:hAnsi="方正楷体_GBK" w:eastAsia="方正楷体_GBK" w:cs="方正楷体_GBK"/>
          <w:sz w:val="32"/>
          <w:szCs w:val="32"/>
          <w:lang w:eastAsia="zh-CN"/>
        </w:rPr>
      </w:pPr>
      <w:r>
        <w:rPr>
          <w:rFonts w:hint="eastAsia" w:ascii="方正楷体_GBK" w:hAnsi="方正楷体_GBK" w:eastAsia="方正楷体_GBK" w:cs="方正楷体_GBK"/>
          <w:sz w:val="32"/>
          <w:szCs w:val="32"/>
          <w:lang w:eastAsia="zh-CN"/>
        </w:rPr>
        <w:t>（征求意见稿）</w:t>
      </w:r>
    </w:p>
    <w:p>
      <w:pPr>
        <w:snapToGrid w:val="0"/>
        <w:spacing w:line="600" w:lineRule="exact"/>
        <w:ind w:firstLine="640" w:firstLineChars="200"/>
        <w:rPr>
          <w:rFonts w:ascii="方正仿宋_GBK" w:eastAsia="方正仿宋_GBK" w:cs="仿宋_GB2312"/>
          <w:sz w:val="32"/>
          <w:szCs w:val="32"/>
        </w:rPr>
      </w:pPr>
      <w:r>
        <w:rPr>
          <w:rFonts w:hint="eastAsia" w:ascii="方正黑体_GBK" w:eastAsia="方正黑体_GBK" w:cs="仿宋_GB2312"/>
          <w:sz w:val="32"/>
          <w:szCs w:val="32"/>
        </w:rPr>
        <w:t>第一条</w:t>
      </w:r>
      <w:r>
        <w:rPr>
          <w:rFonts w:hint="eastAsia" w:ascii="方正仿宋_GBK" w:eastAsia="方正仿宋_GBK" w:cs="仿宋_GB2312"/>
          <w:sz w:val="32"/>
          <w:szCs w:val="32"/>
        </w:rPr>
        <w:t xml:space="preserve">  </w:t>
      </w:r>
      <w:r>
        <w:rPr>
          <w:rFonts w:hint="eastAsia" w:ascii="仿宋_GB2312" w:eastAsia="仿宋_GB2312"/>
          <w:color w:val="auto"/>
          <w:sz w:val="32"/>
          <w:szCs w:val="32"/>
        </w:rPr>
        <w:t>为防范化解本市重点产业知识产权风险，助推经济高质量发展，提升企业知识产权风险预测预警和防控能力，</w:t>
      </w:r>
      <w:r>
        <w:rPr>
          <w:rFonts w:hint="eastAsia" w:ascii="方正仿宋_GBK" w:eastAsia="方正仿宋_GBK" w:cs="仿宋_GB2312"/>
          <w:sz w:val="32"/>
          <w:szCs w:val="32"/>
        </w:rPr>
        <w:t>根据</w:t>
      </w:r>
      <w:r>
        <w:rPr>
          <w:rFonts w:hint="eastAsia" w:ascii="仿宋_GB2312" w:eastAsia="仿宋_GB2312"/>
          <w:color w:val="auto"/>
          <w:sz w:val="32"/>
          <w:szCs w:val="32"/>
        </w:rPr>
        <w:t>《市委办公厅、市政府办公厅</w:t>
      </w:r>
      <w:r>
        <w:rPr>
          <w:rFonts w:hint="eastAsia" w:ascii="仿宋_GB2312" w:eastAsia="仿宋_GB2312"/>
          <w:color w:val="auto"/>
          <w:sz w:val="32"/>
          <w:szCs w:val="32"/>
          <w:lang w:eastAsia="zh-CN"/>
        </w:rPr>
        <w:t>印发</w:t>
      </w:r>
      <w:r>
        <w:rPr>
          <w:rFonts w:hint="eastAsia" w:ascii="方正仿宋_GBK" w:hAnsi="方正仿宋_GBK" w:eastAsia="方正仿宋_GBK" w:cs="方正仿宋_GBK"/>
          <w:color w:val="auto"/>
          <w:sz w:val="32"/>
          <w:szCs w:val="32"/>
          <w:lang w:eastAsia="zh-CN"/>
        </w:rPr>
        <w:t>&lt;</w:t>
      </w:r>
      <w:r>
        <w:rPr>
          <w:rFonts w:hint="eastAsia" w:ascii="仿宋_GB2312" w:eastAsia="仿宋_GB2312"/>
          <w:color w:val="auto"/>
          <w:sz w:val="32"/>
          <w:szCs w:val="32"/>
        </w:rPr>
        <w:t>关于强化知识产</w:t>
      </w:r>
      <w:r>
        <w:rPr>
          <w:rFonts w:ascii="方正仿宋_GBK" w:eastAsia="方正仿宋_GBK" w:cs="仿宋_GB2312"/>
          <w:sz w:val="32"/>
          <w:szCs w:val="32"/>
        </w:rPr>
        <w:t>权</w:t>
      </w:r>
      <w:r>
        <w:rPr>
          <w:rFonts w:hint="eastAsia" w:ascii="方正仿宋_GBK" w:eastAsia="方正仿宋_GBK" w:cs="仿宋_GB2312"/>
          <w:sz w:val="32"/>
          <w:szCs w:val="32"/>
        </w:rPr>
        <w:t>保护</w:t>
      </w:r>
      <w:r>
        <w:rPr>
          <w:rFonts w:ascii="方正仿宋_GBK" w:eastAsia="方正仿宋_GBK" w:cs="仿宋_GB2312"/>
          <w:sz w:val="32"/>
          <w:szCs w:val="32"/>
        </w:rPr>
        <w:t>的具体</w:t>
      </w:r>
      <w:r>
        <w:rPr>
          <w:rFonts w:hint="eastAsia" w:ascii="方正仿宋_GBK" w:eastAsia="方正仿宋_GBK" w:cs="仿宋_GB2312"/>
          <w:sz w:val="32"/>
          <w:szCs w:val="32"/>
        </w:rPr>
        <w:t>措施</w:t>
      </w:r>
      <w:r>
        <w:rPr>
          <w:rFonts w:hint="eastAsia" w:ascii="方正仿宋_GBK" w:hAnsi="方正仿宋_GBK" w:eastAsia="方正仿宋_GBK" w:cs="方正仿宋_GBK"/>
          <w:sz w:val="32"/>
          <w:szCs w:val="32"/>
        </w:rPr>
        <w:t>&gt;</w:t>
      </w:r>
      <w:r>
        <w:rPr>
          <w:rFonts w:hint="eastAsia" w:ascii="方正仿宋_GBK" w:hAnsi="方正仿宋_GBK" w:eastAsia="方正仿宋_GBK" w:cs="方正仿宋_GBK"/>
          <w:sz w:val="32"/>
          <w:szCs w:val="32"/>
          <w:lang w:eastAsia="zh-CN"/>
        </w:rPr>
        <w:t>的通知</w:t>
      </w:r>
      <w:r>
        <w:rPr>
          <w:rFonts w:hint="eastAsia" w:ascii="方正仿宋_GBK" w:eastAsia="方正仿宋_GBK" w:cs="仿宋_GB2312"/>
          <w:sz w:val="32"/>
          <w:szCs w:val="32"/>
        </w:rPr>
        <w:t>》</w:t>
      </w:r>
      <w:r>
        <w:rPr>
          <w:rFonts w:hint="eastAsia" w:ascii="方正仿宋_GBK" w:eastAsia="方正仿宋_GBK" w:cs="仿宋_GB2312"/>
          <w:sz w:val="32"/>
          <w:szCs w:val="32"/>
          <w:lang w:eastAsia="zh-CN"/>
        </w:rPr>
        <w:t>（渝委办发〔</w:t>
      </w:r>
      <w:r>
        <w:rPr>
          <w:rFonts w:hint="eastAsia" w:ascii="方正仿宋_GBK" w:eastAsia="方正仿宋_GBK" w:cs="仿宋_GB2312"/>
          <w:sz w:val="32"/>
          <w:szCs w:val="32"/>
          <w:lang w:val="en-US" w:eastAsia="zh-CN"/>
        </w:rPr>
        <w:t>2020</w:t>
      </w:r>
      <w:r>
        <w:rPr>
          <w:rFonts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31</w:t>
      </w:r>
      <w:r>
        <w:rPr>
          <w:rFonts w:hint="eastAsia" w:ascii="方正仿宋_GBK" w:eastAsia="方正仿宋_GBK" w:cs="仿宋_GB2312"/>
          <w:sz w:val="32"/>
          <w:szCs w:val="32"/>
          <w:lang w:eastAsia="zh-CN"/>
        </w:rPr>
        <w:t>号）、</w:t>
      </w:r>
      <w:r>
        <w:rPr>
          <w:rFonts w:hint="eastAsia" w:ascii="方正仿宋_GBK" w:eastAsia="方正仿宋_GBK" w:cs="仿宋_GB2312"/>
          <w:sz w:val="32"/>
          <w:szCs w:val="32"/>
        </w:rPr>
        <w:t>《重庆市</w:t>
      </w:r>
      <w:r>
        <w:rPr>
          <w:rFonts w:ascii="方正仿宋_GBK" w:eastAsia="方正仿宋_GBK" w:cs="仿宋_GB2312"/>
          <w:sz w:val="32"/>
          <w:szCs w:val="32"/>
        </w:rPr>
        <w:t>人民政府办公厅关于</w:t>
      </w:r>
      <w:r>
        <w:rPr>
          <w:rFonts w:hint="eastAsia" w:ascii="方正仿宋_GBK" w:eastAsia="方正仿宋_GBK" w:cs="仿宋_GB2312"/>
          <w:sz w:val="32"/>
          <w:szCs w:val="32"/>
        </w:rPr>
        <w:t>印发</w:t>
      </w:r>
      <w:r>
        <w:rPr>
          <w:rFonts w:ascii="方正仿宋_GBK" w:eastAsia="方正仿宋_GBK" w:cs="仿宋_GB2312"/>
          <w:sz w:val="32"/>
          <w:szCs w:val="32"/>
        </w:rPr>
        <w:t>支持</w:t>
      </w:r>
      <w:r>
        <w:rPr>
          <w:rFonts w:hint="eastAsia" w:ascii="方正仿宋_GBK" w:eastAsia="方正仿宋_GBK" w:cs="仿宋_GB2312"/>
          <w:sz w:val="32"/>
          <w:szCs w:val="32"/>
        </w:rPr>
        <w:t>科技</w:t>
      </w:r>
      <w:r>
        <w:rPr>
          <w:rFonts w:ascii="方正仿宋_GBK" w:eastAsia="方正仿宋_GBK" w:cs="仿宋_GB2312"/>
          <w:sz w:val="32"/>
          <w:szCs w:val="32"/>
        </w:rPr>
        <w:t>创新若干</w:t>
      </w:r>
      <w:r>
        <w:rPr>
          <w:rFonts w:hint="eastAsia" w:ascii="方正仿宋_GBK" w:eastAsia="方正仿宋_GBK" w:cs="仿宋_GB2312"/>
          <w:sz w:val="32"/>
          <w:szCs w:val="32"/>
        </w:rPr>
        <w:t>财政</w:t>
      </w:r>
      <w:r>
        <w:rPr>
          <w:rFonts w:ascii="方正仿宋_GBK" w:eastAsia="方正仿宋_GBK" w:cs="仿宋_GB2312"/>
          <w:sz w:val="32"/>
          <w:szCs w:val="32"/>
        </w:rPr>
        <w:t>金融政策的通知</w:t>
      </w:r>
      <w:r>
        <w:rPr>
          <w:rFonts w:hint="eastAsia" w:ascii="方正仿宋_GBK" w:eastAsia="方正仿宋_GBK" w:cs="仿宋_GB2312"/>
          <w:sz w:val="32"/>
          <w:szCs w:val="32"/>
        </w:rPr>
        <w:t>》（</w:t>
      </w:r>
      <w:r>
        <w:rPr>
          <w:rFonts w:ascii="Times New Roman" w:hAnsi="Times New Roman" w:eastAsia="方正仿宋_GBK" w:cs="Times New Roman"/>
          <w:sz w:val="32"/>
          <w:szCs w:val="32"/>
        </w:rPr>
        <w:t>渝府办发〔2021〕47号</w:t>
      </w:r>
      <w:r>
        <w:rPr>
          <w:rFonts w:hint="eastAsia" w:ascii="方正仿宋_GBK" w:eastAsia="方正仿宋_GBK" w:cs="仿宋_GB2312"/>
          <w:sz w:val="32"/>
          <w:szCs w:val="32"/>
        </w:rPr>
        <w:t>），</w:t>
      </w:r>
      <w:r>
        <w:rPr>
          <w:rFonts w:ascii="方正仿宋_GBK" w:eastAsia="方正仿宋_GBK" w:cs="仿宋_GB2312"/>
          <w:sz w:val="32"/>
          <w:szCs w:val="32"/>
        </w:rPr>
        <w:t>制定</w:t>
      </w:r>
      <w:r>
        <w:rPr>
          <w:rFonts w:hint="eastAsia" w:ascii="方正仿宋_GBK" w:eastAsia="方正仿宋_GBK" w:cs="仿宋_GB2312"/>
          <w:sz w:val="32"/>
          <w:szCs w:val="32"/>
        </w:rPr>
        <w:t>本实施</w:t>
      </w:r>
      <w:r>
        <w:rPr>
          <w:rFonts w:ascii="方正仿宋_GBK" w:eastAsia="方正仿宋_GBK" w:cs="仿宋_GB2312"/>
          <w:sz w:val="32"/>
          <w:szCs w:val="32"/>
        </w:rPr>
        <w:t>细则。</w:t>
      </w:r>
    </w:p>
    <w:p>
      <w:pPr>
        <w:snapToGrid w:val="0"/>
        <w:spacing w:line="600" w:lineRule="exact"/>
        <w:ind w:firstLine="640" w:firstLineChars="200"/>
        <w:rPr>
          <w:rFonts w:hint="eastAsia" w:ascii="方正仿宋_GBK" w:eastAsia="方正仿宋_GBK" w:cs="仿宋_GB2312"/>
          <w:sz w:val="32"/>
          <w:szCs w:val="32"/>
        </w:rPr>
      </w:pPr>
      <w:r>
        <w:rPr>
          <w:rFonts w:hint="eastAsia" w:ascii="方正黑体_GBK" w:eastAsia="方正黑体_GBK" w:cs="仿宋_GB2312"/>
          <w:sz w:val="32"/>
          <w:szCs w:val="32"/>
        </w:rPr>
        <w:t>第二条</w:t>
      </w:r>
      <w:r>
        <w:rPr>
          <w:rFonts w:hint="eastAsia" w:ascii="方正仿宋_GBK" w:eastAsia="方正仿宋_GBK" w:cs="仿宋_GB2312"/>
          <w:sz w:val="32"/>
          <w:szCs w:val="32"/>
        </w:rPr>
        <w:t xml:space="preserve"> </w:t>
      </w:r>
      <w:r>
        <w:rPr>
          <w:rFonts w:ascii="方正仿宋_GBK" w:eastAsia="方正仿宋_GBK" w:cs="仿宋_GB2312"/>
          <w:sz w:val="32"/>
          <w:szCs w:val="32"/>
        </w:rPr>
        <w:t xml:space="preserve"> </w:t>
      </w:r>
      <w:r>
        <w:rPr>
          <w:rFonts w:hint="eastAsia" w:ascii="方正仿宋_GBK" w:eastAsia="方正仿宋_GBK" w:cs="仿宋_GB2312"/>
          <w:sz w:val="32"/>
          <w:szCs w:val="32"/>
          <w:lang w:eastAsia="zh-CN"/>
        </w:rPr>
        <w:t>适用范围。</w:t>
      </w:r>
      <w:r>
        <w:rPr>
          <w:rFonts w:hint="eastAsia" w:ascii="方正仿宋_GBK" w:eastAsia="方正仿宋_GBK" w:cs="仿宋_GB2312"/>
          <w:sz w:val="32"/>
          <w:szCs w:val="32"/>
        </w:rPr>
        <w:t>在本市行政区域内登记注册、从事生产经营活动的</w:t>
      </w:r>
      <w:r>
        <w:rPr>
          <w:rFonts w:hint="eastAsia" w:ascii="方正仿宋_GBK" w:eastAsia="方正仿宋_GBK" w:cs="仿宋_GB2312"/>
          <w:sz w:val="32"/>
          <w:szCs w:val="32"/>
          <w:lang w:eastAsia="zh-CN"/>
        </w:rPr>
        <w:t>企事业单位</w:t>
      </w:r>
      <w:r>
        <w:rPr>
          <w:rFonts w:hint="eastAsia" w:ascii="方正仿宋_GBK" w:eastAsia="方正仿宋_GBK" w:cs="仿宋_GB2312"/>
          <w:sz w:val="32"/>
          <w:szCs w:val="32"/>
        </w:rPr>
        <w:t>，</w:t>
      </w:r>
      <w:r>
        <w:rPr>
          <w:rFonts w:hint="eastAsia" w:ascii="方正仿宋_GBK" w:eastAsia="方正仿宋_GBK" w:cs="仿宋_GB2312"/>
          <w:sz w:val="32"/>
          <w:szCs w:val="32"/>
          <w:lang w:eastAsia="zh-CN"/>
        </w:rPr>
        <w:t>申报知识产权</w:t>
      </w:r>
      <w:r>
        <w:rPr>
          <w:rFonts w:hint="eastAsia" w:ascii="方正仿宋_GBK" w:eastAsia="方正仿宋_GBK" w:cs="仿宋_GB2312"/>
          <w:sz w:val="32"/>
          <w:szCs w:val="32"/>
        </w:rPr>
        <w:t>风险</w:t>
      </w:r>
      <w:r>
        <w:rPr>
          <w:rFonts w:hint="eastAsia" w:ascii="方正仿宋_GBK" w:eastAsia="方正仿宋_GBK" w:cs="仿宋_GB2312"/>
          <w:sz w:val="32"/>
          <w:szCs w:val="32"/>
          <w:lang w:eastAsia="zh-CN"/>
        </w:rPr>
        <w:t>预测</w:t>
      </w:r>
      <w:r>
        <w:rPr>
          <w:rFonts w:hint="eastAsia" w:ascii="方正仿宋_GBK" w:eastAsia="方正仿宋_GBK" w:cs="仿宋_GB2312"/>
          <w:sz w:val="32"/>
          <w:szCs w:val="32"/>
        </w:rPr>
        <w:t>预警项目，适用本实施细则。</w:t>
      </w:r>
    </w:p>
    <w:p>
      <w:pPr>
        <w:pStyle w:val="5"/>
        <w:widowControl w:val="0"/>
        <w:shd w:val="clear" w:color="auto" w:fill="FFFFFF"/>
        <w:spacing w:before="0" w:beforeAutospacing="0" w:after="0" w:afterAutospacing="0" w:line="560" w:lineRule="exact"/>
        <w:ind w:firstLine="640" w:firstLineChars="200"/>
        <w:jc w:val="both"/>
        <w:rPr>
          <w:rFonts w:hint="eastAsia" w:ascii="方正仿宋_GBK" w:hAnsi="黑体" w:eastAsia="方正仿宋_GBK" w:cs="方正黑体_GBK"/>
          <w:sz w:val="32"/>
          <w:szCs w:val="32"/>
          <w:lang w:eastAsia="zh-CN"/>
        </w:rPr>
      </w:pPr>
      <w:r>
        <w:rPr>
          <w:rFonts w:hint="eastAsia" w:ascii="方正黑体_GBK" w:hAnsi="黑体" w:eastAsia="方正黑体_GBK" w:cs="方正黑体_GBK"/>
          <w:sz w:val="32"/>
          <w:szCs w:val="32"/>
        </w:rPr>
        <w:t>第三条</w:t>
      </w:r>
      <w:r>
        <w:rPr>
          <w:rFonts w:hint="eastAsia" w:ascii="方正仿宋_GBK" w:hAnsi="黑体" w:eastAsia="方正仿宋_GBK" w:cs="方正黑体_GBK"/>
          <w:sz w:val="32"/>
          <w:szCs w:val="32"/>
        </w:rPr>
        <w:t xml:space="preserve">  </w:t>
      </w:r>
      <w:r>
        <w:rPr>
          <w:rFonts w:hint="eastAsia" w:ascii="方正仿宋_GBK" w:hAnsi="黑体" w:eastAsia="方正仿宋_GBK" w:cs="方正黑体_GBK"/>
          <w:sz w:val="32"/>
          <w:szCs w:val="32"/>
          <w:lang w:eastAsia="zh-CN"/>
        </w:rPr>
        <w:t>名词解释。本办法所称知识产权风险预测预警项目是指企事业单位通过研究国内外相关</w:t>
      </w:r>
      <w:r>
        <w:rPr>
          <w:rFonts w:hint="default" w:ascii="方正仿宋_GBK" w:hAnsi="黑体" w:eastAsia="方正仿宋_GBK" w:cs="方正黑体_GBK"/>
          <w:sz w:val="32"/>
          <w:szCs w:val="32"/>
          <w:lang w:eastAsia="zh-CN"/>
        </w:rPr>
        <w:t>知识产权政策，</w:t>
      </w:r>
      <w:r>
        <w:rPr>
          <w:rFonts w:hint="eastAsia" w:ascii="方正仿宋_GBK" w:hAnsi="黑体" w:eastAsia="方正仿宋_GBK" w:cs="方正黑体_GBK"/>
          <w:sz w:val="32"/>
          <w:szCs w:val="32"/>
          <w:lang w:eastAsia="zh-CN"/>
        </w:rPr>
        <w:t>监测本行业知识产权发展态势、竞争状况、市场信息等，对本项目所属技术领域技术创新知识产权风险进行分析，对将来一段时间本项目、本行业的国际与国内技术研究重点和方向进行预测，对我市相应产业政策制定、自主创新策略和知识产权布局等提出合理化建议，以防范重大产业领域知识产权风险，提升产业创新发展质量。</w:t>
      </w:r>
    </w:p>
    <w:p>
      <w:pPr>
        <w:ind w:firstLine="640" w:firstLineChars="200"/>
        <w:rPr>
          <w:rFonts w:hint="eastAsia" w:ascii="Times New Roman" w:hAnsi="Times New Roman" w:eastAsia="方正仿宋_GBK"/>
          <w:sz w:val="32"/>
          <w:szCs w:val="32"/>
          <w:lang w:eastAsia="zh-CN"/>
        </w:rPr>
      </w:pPr>
      <w:r>
        <w:rPr>
          <w:rFonts w:hint="eastAsia" w:ascii="方正黑体_GBK" w:hAnsi="黑体" w:eastAsia="方正黑体_GBK" w:cs="方正黑体_GBK"/>
          <w:sz w:val="32"/>
          <w:szCs w:val="32"/>
        </w:rPr>
        <w:t>第</w:t>
      </w:r>
      <w:r>
        <w:rPr>
          <w:rFonts w:hint="eastAsia" w:ascii="方正黑体_GBK" w:hAnsi="黑体" w:eastAsia="方正黑体_GBK" w:cs="方正黑体_GBK"/>
          <w:sz w:val="32"/>
          <w:szCs w:val="32"/>
          <w:lang w:eastAsia="zh-CN"/>
        </w:rPr>
        <w:t>四</w:t>
      </w:r>
      <w:r>
        <w:rPr>
          <w:rFonts w:ascii="方正黑体_GBK" w:hAnsi="黑体" w:eastAsia="方正黑体_GBK" w:cs="方正黑体_GBK"/>
          <w:sz w:val="32"/>
          <w:szCs w:val="32"/>
        </w:rPr>
        <w:t>条</w:t>
      </w:r>
      <w:r>
        <w:rPr>
          <w:rFonts w:hint="eastAsia" w:ascii="方正黑体_GBK" w:hAnsi="黑体" w:eastAsia="方正黑体_GBK" w:cs="方正黑体_GBK"/>
          <w:sz w:val="32"/>
          <w:szCs w:val="32"/>
        </w:rPr>
        <w:t xml:space="preserve">  </w:t>
      </w:r>
      <w:r>
        <w:rPr>
          <w:rFonts w:hint="eastAsia" w:ascii="Times New Roman" w:hAnsi="Times New Roman" w:eastAsia="方正仿宋_GBK"/>
          <w:sz w:val="32"/>
          <w:szCs w:val="32"/>
          <w:lang w:eastAsia="zh-CN"/>
        </w:rPr>
        <w:t>组织实施。</w:t>
      </w:r>
      <w:r>
        <w:rPr>
          <w:rFonts w:hint="eastAsia" w:ascii="Times New Roman" w:hAnsi="Times New Roman" w:eastAsia="方正仿宋_GBK"/>
          <w:sz w:val="32"/>
          <w:szCs w:val="32"/>
        </w:rPr>
        <w:t>市知识产权局负责</w:t>
      </w:r>
      <w:r>
        <w:rPr>
          <w:rFonts w:hint="eastAsia" w:ascii="Times New Roman" w:hAnsi="Times New Roman" w:eastAsia="方正仿宋_GBK"/>
          <w:sz w:val="32"/>
          <w:szCs w:val="32"/>
          <w:lang w:eastAsia="zh-CN"/>
        </w:rPr>
        <w:t>知识产权风险预测预警项目</w:t>
      </w:r>
      <w:r>
        <w:rPr>
          <w:rFonts w:hint="eastAsia" w:ascii="Times New Roman" w:hAnsi="Times New Roman" w:eastAsia="方正仿宋_GBK"/>
          <w:sz w:val="32"/>
          <w:szCs w:val="32"/>
        </w:rPr>
        <w:t>的组织实施</w:t>
      </w:r>
      <w:r>
        <w:rPr>
          <w:rFonts w:hint="eastAsia" w:ascii="Times New Roman" w:hAnsi="Times New Roman" w:eastAsia="方正仿宋_GBK"/>
          <w:sz w:val="32"/>
          <w:szCs w:val="32"/>
          <w:lang w:eastAsia="zh-CN"/>
        </w:rPr>
        <w:t>。</w:t>
      </w:r>
    </w:p>
    <w:p>
      <w:pPr>
        <w:ind w:firstLine="640" w:firstLineChars="200"/>
        <w:rPr>
          <w:rFonts w:hint="eastAsia" w:ascii="方正仿宋_GBK" w:hAnsi="黑体" w:eastAsia="方正仿宋_GBK" w:cs="方正黑体_GBK"/>
          <w:kern w:val="0"/>
          <w:sz w:val="32"/>
          <w:szCs w:val="32"/>
          <w:lang w:val="en-US" w:eastAsia="zh-CN" w:bidi="ar"/>
        </w:rPr>
      </w:pPr>
      <w:r>
        <w:rPr>
          <w:rFonts w:hint="eastAsia" w:ascii="方正黑体_GBK" w:hAnsi="黑体" w:eastAsia="方正黑体_GBK" w:cs="方正黑体_GBK"/>
          <w:sz w:val="32"/>
          <w:szCs w:val="32"/>
          <w:lang w:val="en-US" w:eastAsia="zh-CN"/>
        </w:rPr>
        <w:t>第五条</w:t>
      </w:r>
      <w:r>
        <w:rPr>
          <w:rFonts w:hint="eastAsia" w:ascii="Times New Roman" w:hAnsi="Times New Roman" w:eastAsia="方正仿宋_GBK" w:cs="Calibri"/>
          <w:kern w:val="0"/>
          <w:sz w:val="32"/>
          <w:szCs w:val="32"/>
          <w:lang w:val="en-US" w:eastAsia="zh-CN" w:bidi="ar"/>
        </w:rPr>
        <w:t xml:space="preserve">  支持方式。</w:t>
      </w:r>
      <w:r>
        <w:rPr>
          <w:rFonts w:hint="eastAsia" w:ascii="方正仿宋_GBK" w:hAnsi="黑体" w:eastAsia="方正仿宋_GBK" w:cs="方正黑体_GBK"/>
          <w:kern w:val="0"/>
          <w:sz w:val="32"/>
          <w:szCs w:val="32"/>
          <w:lang w:val="en-US" w:eastAsia="zh-CN" w:bidi="ar"/>
        </w:rPr>
        <w:t>市级财政每年安排专项经费用于知识产权风险预测预警项目</w:t>
      </w:r>
      <w:r>
        <w:rPr>
          <w:rFonts w:ascii="Times New Roman" w:hAnsi="Times New Roman" w:eastAsia="方正仿宋_GBK"/>
          <w:sz w:val="32"/>
        </w:rPr>
        <w:t>资金支持</w:t>
      </w:r>
      <w:r>
        <w:rPr>
          <w:rFonts w:hint="eastAsia" w:ascii="方正仿宋_GBK" w:hAnsi="黑体" w:eastAsia="方正仿宋_GBK" w:cs="方正黑体_GBK"/>
          <w:kern w:val="0"/>
          <w:sz w:val="32"/>
          <w:szCs w:val="32"/>
          <w:lang w:val="en-US" w:eastAsia="zh-CN" w:bidi="ar"/>
        </w:rPr>
        <w:t>，对评审通过的知识产权风险预测预警项目，给予单个项目不超过20万元项目支持经费。</w:t>
      </w:r>
    </w:p>
    <w:p>
      <w:pPr>
        <w:pStyle w:val="5"/>
        <w:widowControl w:val="0"/>
        <w:shd w:val="clear" w:color="auto" w:fill="FFFFFF"/>
        <w:spacing w:before="0" w:beforeAutospacing="0" w:after="0" w:afterAutospacing="0" w:line="560" w:lineRule="exact"/>
        <w:ind w:firstLine="640" w:firstLineChars="200"/>
        <w:jc w:val="both"/>
        <w:rPr>
          <w:rFonts w:ascii="Times New Roman" w:hAnsi="Times New Roman" w:eastAsia="方正仿宋_GBK" w:cs="Times New Roman"/>
          <w:color w:val="000000" w:themeColor="text1"/>
          <w:kern w:val="0"/>
          <w:sz w:val="32"/>
          <w:szCs w:val="32"/>
          <w14:textFill>
            <w14:solidFill>
              <w14:schemeClr w14:val="tx1"/>
            </w14:solidFill>
          </w14:textFill>
        </w:rPr>
      </w:pPr>
      <w:r>
        <w:rPr>
          <w:rFonts w:hint="eastAsia" w:ascii="方正黑体_GBK" w:hAnsi="Times New Roman" w:eastAsia="方正黑体_GBK" w:cs="Times New Roman"/>
          <w:color w:val="000000" w:themeColor="text1"/>
          <w:kern w:val="0"/>
          <w:sz w:val="32"/>
          <w:szCs w:val="32"/>
          <w14:textFill>
            <w14:solidFill>
              <w14:schemeClr w14:val="tx1"/>
            </w14:solidFill>
          </w14:textFill>
        </w:rPr>
        <w:t>第</w:t>
      </w:r>
      <w:r>
        <w:rPr>
          <w:rFonts w:hint="eastAsia" w:ascii="方正黑体_GBK" w:hAnsi="Times New Roman" w:eastAsia="方正黑体_GBK" w:cs="Times New Roman"/>
          <w:color w:val="000000" w:themeColor="text1"/>
          <w:kern w:val="0"/>
          <w:sz w:val="32"/>
          <w:szCs w:val="32"/>
          <w:lang w:eastAsia="zh-CN"/>
          <w14:textFill>
            <w14:solidFill>
              <w14:schemeClr w14:val="tx1"/>
            </w14:solidFill>
          </w14:textFill>
        </w:rPr>
        <w:t>六</w:t>
      </w:r>
      <w:r>
        <w:rPr>
          <w:rFonts w:hint="eastAsia" w:ascii="方正黑体_GBK" w:hAnsi="Times New Roman" w:eastAsia="方正黑体_GBK" w:cs="Times New Roman"/>
          <w:color w:val="000000" w:themeColor="text1"/>
          <w:kern w:val="0"/>
          <w:sz w:val="32"/>
          <w:szCs w:val="32"/>
          <w14:textFill>
            <w14:solidFill>
              <w14:schemeClr w14:val="tx1"/>
            </w14:solidFill>
          </w14:textFill>
        </w:rPr>
        <w:t>条</w:t>
      </w:r>
      <w:r>
        <w:rPr>
          <w:rFonts w:hint="eastAsia" w:ascii="Times New Roman" w:hAnsi="Times New Roman" w:eastAsia="方正仿宋_GBK" w:cs="Times New Roman"/>
          <w:b/>
          <w:color w:val="000000" w:themeColor="text1"/>
          <w:kern w:val="0"/>
          <w:sz w:val="32"/>
          <w:szCs w:val="32"/>
          <w14:textFill>
            <w14:solidFill>
              <w14:schemeClr w14:val="tx1"/>
            </w14:solidFill>
          </w14:textFill>
        </w:rPr>
        <w:t xml:space="preserve">  </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申请条件</w:t>
      </w:r>
      <w:r>
        <w:rPr>
          <w:rFonts w:hint="eastAsia" w:ascii="Times New Roman" w:hAnsi="Times New Roman" w:eastAsia="方正仿宋_GBK" w:cs="Times New Roman"/>
          <w:color w:val="000000" w:themeColor="text1"/>
          <w:kern w:val="0"/>
          <w:sz w:val="32"/>
          <w:szCs w:val="32"/>
          <w14:textFill>
            <w14:solidFill>
              <w14:schemeClr w14:val="tx1"/>
            </w14:solidFill>
          </w14:textFill>
        </w:rPr>
        <w:t>。</w:t>
      </w:r>
      <w:r>
        <w:rPr>
          <w:rFonts w:hint="eastAsia" w:ascii="方正仿宋_GBK" w:eastAsia="方正仿宋_GBK" w:cs="仿宋_GB2312"/>
          <w:sz w:val="32"/>
          <w:szCs w:val="32"/>
          <w:lang w:eastAsia="zh-CN"/>
        </w:rPr>
        <w:t>申报</w:t>
      </w:r>
      <w:r>
        <w:rPr>
          <w:rFonts w:ascii="Times New Roman" w:hAnsi="Times New Roman" w:eastAsia="方正仿宋_GBK" w:cs="Times New Roman"/>
          <w:color w:val="000000" w:themeColor="text1"/>
          <w:kern w:val="0"/>
          <w:sz w:val="32"/>
          <w:szCs w:val="32"/>
          <w14:textFill>
            <w14:solidFill>
              <w14:schemeClr w14:val="tx1"/>
            </w14:solidFill>
          </w14:textFill>
        </w:rPr>
        <w:t>知识产权</w:t>
      </w:r>
      <w:r>
        <w:rPr>
          <w:rFonts w:hint="eastAsia" w:ascii="Times New Roman" w:hAnsi="Times New Roman" w:eastAsia="方正仿宋_GBK" w:cs="Times New Roman"/>
          <w:color w:val="000000" w:themeColor="text1"/>
          <w:kern w:val="0"/>
          <w:sz w:val="32"/>
          <w:szCs w:val="32"/>
          <w:lang w:eastAsia="zh-CN"/>
          <w14:textFill>
            <w14:solidFill>
              <w14:schemeClr w14:val="tx1"/>
            </w14:solidFill>
          </w14:textFill>
        </w:rPr>
        <w:t>风险预测预警项目</w:t>
      </w:r>
      <w:r>
        <w:rPr>
          <w:rFonts w:hint="eastAsia" w:ascii="Times New Roman" w:hAnsi="Times New Roman" w:eastAsia="方正仿宋_GBK" w:cs="Times New Roman"/>
          <w:color w:val="000000" w:themeColor="text1"/>
          <w:kern w:val="0"/>
          <w:sz w:val="32"/>
          <w:szCs w:val="32"/>
          <w14:textFill>
            <w14:solidFill>
              <w14:schemeClr w14:val="tx1"/>
            </w14:solidFill>
          </w14:textFill>
        </w:rPr>
        <w:t>应当同时</w:t>
      </w:r>
      <w:r>
        <w:rPr>
          <w:rFonts w:ascii="Times New Roman" w:hAnsi="Times New Roman" w:eastAsia="方正仿宋_GBK" w:cs="Times New Roman"/>
          <w:color w:val="000000" w:themeColor="text1"/>
          <w:kern w:val="0"/>
          <w:sz w:val="32"/>
          <w:szCs w:val="32"/>
          <w14:textFill>
            <w14:solidFill>
              <w14:schemeClr w14:val="tx1"/>
            </w14:solidFill>
          </w14:textFill>
        </w:rPr>
        <w:t>符合以下条件：</w:t>
      </w:r>
    </w:p>
    <w:p>
      <w:pPr>
        <w:pStyle w:val="5"/>
        <w:widowControl w:val="0"/>
        <w:shd w:val="clear" w:color="auto" w:fill="FFFFFF"/>
        <w:spacing w:before="0" w:beforeAutospacing="0" w:after="0" w:afterAutospacing="0" w:line="560" w:lineRule="exact"/>
        <w:ind w:firstLine="640" w:firstLineChars="200"/>
        <w:jc w:val="both"/>
        <w:rPr>
          <w:rFonts w:hint="eastAsia" w:ascii="仿宋_GB2312" w:eastAsia="仿宋_GB2312"/>
          <w:color w:val="auto"/>
          <w:sz w:val="32"/>
          <w:szCs w:val="32"/>
        </w:rPr>
      </w:pPr>
      <w:r>
        <w:rPr>
          <w:rFonts w:hint="eastAsia" w:ascii="Times New Roman" w:hAnsi="Times New Roman" w:eastAsia="方正仿宋_GBK"/>
          <w:sz w:val="32"/>
          <w:szCs w:val="32"/>
          <w:lang w:eastAsia="zh-CN"/>
        </w:rPr>
        <w:t>（一）</w:t>
      </w:r>
      <w:r>
        <w:rPr>
          <w:rFonts w:hint="eastAsia" w:ascii="方正仿宋_GBK" w:eastAsia="方正仿宋_GBK" w:cs="仿宋_GB2312"/>
          <w:sz w:val="32"/>
          <w:szCs w:val="32"/>
          <w:lang w:eastAsia="zh-CN"/>
        </w:rPr>
        <w:t>申报</w:t>
      </w:r>
      <w:r>
        <w:rPr>
          <w:rFonts w:hint="eastAsia" w:ascii="方正仿宋_GBK" w:eastAsia="方正仿宋_GBK" w:cs="仿宋_GB2312"/>
          <w:kern w:val="2"/>
          <w:sz w:val="32"/>
          <w:szCs w:val="32"/>
          <w:lang w:val="en-US" w:eastAsia="zh-CN" w:bidi="ar-SA"/>
        </w:rPr>
        <w:t>单位</w:t>
      </w:r>
      <w:r>
        <w:rPr>
          <w:rFonts w:hint="eastAsia" w:ascii="方正仿宋_GBK" w:hAnsi="Calibri" w:eastAsia="方正仿宋_GBK" w:cs="仿宋_GB2312"/>
          <w:kern w:val="2"/>
          <w:sz w:val="32"/>
          <w:szCs w:val="32"/>
          <w:lang w:val="en-US" w:eastAsia="zh-CN" w:bidi="ar-SA"/>
        </w:rPr>
        <w:t>为重庆市行政区域内依法登记注册</w:t>
      </w:r>
      <w:r>
        <w:rPr>
          <w:rFonts w:hint="eastAsia" w:ascii="方正仿宋_GBK" w:eastAsia="方正仿宋_GBK" w:cs="仿宋_GB2312"/>
          <w:kern w:val="2"/>
          <w:sz w:val="32"/>
          <w:szCs w:val="32"/>
          <w:lang w:val="en-US" w:eastAsia="zh-CN" w:bidi="ar-SA"/>
        </w:rPr>
        <w:t>，</w:t>
      </w:r>
      <w:r>
        <w:rPr>
          <w:rFonts w:hint="eastAsia" w:ascii="仿宋_GB2312" w:eastAsia="仿宋_GB2312"/>
          <w:color w:val="auto"/>
          <w:sz w:val="32"/>
          <w:szCs w:val="32"/>
        </w:rPr>
        <w:t>具有独立法人资格的企事业单位。鼓励</w:t>
      </w:r>
      <w:r>
        <w:rPr>
          <w:rFonts w:hint="eastAsia" w:ascii="仿宋_GB2312" w:eastAsia="仿宋_GB2312"/>
          <w:color w:val="auto"/>
          <w:sz w:val="32"/>
          <w:szCs w:val="32"/>
          <w:lang w:eastAsia="zh-CN"/>
        </w:rPr>
        <w:t>市内</w:t>
      </w:r>
      <w:r>
        <w:rPr>
          <w:rFonts w:hint="eastAsia" w:ascii="仿宋_GB2312" w:eastAsia="仿宋_GB2312"/>
          <w:color w:val="auto"/>
          <w:sz w:val="32"/>
          <w:szCs w:val="32"/>
        </w:rPr>
        <w:t>知识产权服务机构、行业龙头企业、行业协会与</w:t>
      </w:r>
      <w:r>
        <w:rPr>
          <w:rFonts w:hint="eastAsia" w:ascii="仿宋_GB2312" w:eastAsia="仿宋_GB2312"/>
          <w:color w:val="auto"/>
          <w:sz w:val="32"/>
          <w:szCs w:val="32"/>
          <w:lang w:eastAsia="zh-CN"/>
        </w:rPr>
        <w:t>市</w:t>
      </w:r>
      <w:r>
        <w:rPr>
          <w:rFonts w:hint="eastAsia" w:ascii="仿宋_GB2312" w:eastAsia="仿宋_GB2312"/>
          <w:color w:val="auto"/>
          <w:sz w:val="32"/>
          <w:szCs w:val="32"/>
        </w:rPr>
        <w:t>外知名服务机构进行联合申报。</w:t>
      </w:r>
    </w:p>
    <w:p>
      <w:pPr>
        <w:pStyle w:val="5"/>
        <w:keepNext w:val="0"/>
        <w:keepLines w:val="0"/>
        <w:widowControl/>
        <w:suppressLineNumbers w:val="0"/>
        <w:spacing w:before="226" w:beforeAutospacing="0" w:after="375" w:afterAutospacing="0" w:line="27" w:lineRule="atLeast"/>
        <w:ind w:right="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（二）</w:t>
      </w:r>
      <w:r>
        <w:rPr>
          <w:rFonts w:hint="eastAsia" w:ascii="方正仿宋_GBK" w:eastAsia="方正仿宋_GBK" w:cs="仿宋_GB2312"/>
          <w:sz w:val="32"/>
          <w:szCs w:val="32"/>
          <w:lang w:eastAsia="zh-CN"/>
        </w:rPr>
        <w:t>申报</w:t>
      </w:r>
      <w:r>
        <w:rPr>
          <w:rFonts w:hint="eastAsia" w:ascii="Times New Roman" w:hAnsi="Times New Roman" w:eastAsia="方正仿宋_GBK"/>
          <w:sz w:val="32"/>
          <w:szCs w:val="32"/>
          <w:lang w:eastAsia="zh-CN"/>
        </w:rPr>
        <w:t>单位</w:t>
      </w:r>
      <w:r>
        <w:rPr>
          <w:rFonts w:hint="eastAsia" w:ascii="Times New Roman" w:hAnsi="Times New Roman" w:eastAsia="方正仿宋_GBK"/>
          <w:sz w:val="32"/>
          <w:szCs w:val="32"/>
        </w:rPr>
        <w:t>知识</w:t>
      </w:r>
      <w:r>
        <w:rPr>
          <w:rFonts w:ascii="Times New Roman" w:hAnsi="Times New Roman" w:eastAsia="方正仿宋_GBK"/>
          <w:sz w:val="32"/>
          <w:szCs w:val="32"/>
        </w:rPr>
        <w:t>产权工作基础</w:t>
      </w:r>
      <w:r>
        <w:rPr>
          <w:rFonts w:hint="eastAsia" w:ascii="Times New Roman" w:hAnsi="Times New Roman" w:eastAsia="方正仿宋_GBK"/>
          <w:sz w:val="32"/>
          <w:szCs w:val="32"/>
        </w:rPr>
        <w:t>较好</w:t>
      </w:r>
      <w:r>
        <w:rPr>
          <w:rFonts w:hint="eastAsia" w:ascii="Times New Roman" w:hAnsi="Times New Roman" w:eastAsia="方正仿宋_GBK" w:cs="Times New Roman"/>
          <w:kern w:val="0"/>
          <w:sz w:val="32"/>
          <w:szCs w:val="32"/>
        </w:rPr>
        <w:t>，具有完善</w:t>
      </w:r>
      <w:r>
        <w:rPr>
          <w:rFonts w:ascii="Times New Roman" w:hAnsi="Times New Roman" w:eastAsia="方正仿宋_GBK" w:cs="Times New Roman"/>
          <w:kern w:val="0"/>
          <w:sz w:val="32"/>
          <w:szCs w:val="32"/>
        </w:rPr>
        <w:t>的</w:t>
      </w:r>
      <w:r>
        <w:rPr>
          <w:rFonts w:hint="eastAsia" w:ascii="Times New Roman" w:hAnsi="Times New Roman" w:eastAsia="方正仿宋_GBK" w:cs="Times New Roman"/>
          <w:kern w:val="0"/>
          <w:sz w:val="32"/>
          <w:szCs w:val="32"/>
        </w:rPr>
        <w:t>知识产权管理制度</w:t>
      </w:r>
      <w:r>
        <w:rPr>
          <w:rFonts w:hint="eastAsia" w:ascii="Times New Roman" w:hAnsi="Times New Roman" w:eastAsia="方正仿宋_GBK" w:cs="Times New Roman"/>
          <w:kern w:val="0"/>
          <w:sz w:val="32"/>
          <w:szCs w:val="32"/>
          <w:lang w:eastAsia="zh-CN"/>
        </w:rPr>
        <w:t>和知识产权</w:t>
      </w:r>
      <w:r>
        <w:rPr>
          <w:rFonts w:hint="eastAsia" w:ascii="仿宋_GB2312" w:eastAsia="仿宋_GB2312"/>
          <w:color w:val="auto"/>
          <w:sz w:val="32"/>
          <w:szCs w:val="32"/>
        </w:rPr>
        <w:t>数据资源，</w:t>
      </w:r>
      <w:r>
        <w:rPr>
          <w:rFonts w:hint="eastAsia" w:ascii="Times New Roman" w:hAnsi="Times New Roman" w:eastAsia="方正仿宋_GBK" w:cs="Times New Roman"/>
          <w:kern w:val="0"/>
          <w:sz w:val="32"/>
          <w:szCs w:val="32"/>
        </w:rPr>
        <w:t>拥有一批高价值</w:t>
      </w:r>
      <w:r>
        <w:rPr>
          <w:rFonts w:ascii="Times New Roman" w:hAnsi="Times New Roman" w:eastAsia="方正仿宋_GBK" w:cs="Times New Roman"/>
          <w:kern w:val="0"/>
          <w:sz w:val="32"/>
          <w:szCs w:val="32"/>
        </w:rPr>
        <w:t>专利、</w:t>
      </w:r>
      <w:r>
        <w:rPr>
          <w:rFonts w:hint="eastAsia" w:ascii="Times New Roman" w:hAnsi="Times New Roman" w:eastAsia="方正仿宋_GBK" w:cs="Times New Roman"/>
          <w:kern w:val="0"/>
          <w:sz w:val="32"/>
          <w:szCs w:val="32"/>
        </w:rPr>
        <w:t>商标</w:t>
      </w:r>
      <w:r>
        <w:rPr>
          <w:rFonts w:ascii="Times New Roman" w:hAnsi="Times New Roman" w:eastAsia="方正仿宋_GBK" w:cs="Times New Roman"/>
          <w:kern w:val="0"/>
          <w:sz w:val="32"/>
          <w:szCs w:val="32"/>
        </w:rPr>
        <w:t>品牌</w:t>
      </w:r>
      <w:r>
        <w:rPr>
          <w:rFonts w:hint="eastAsia" w:ascii="Times New Roman" w:hAnsi="Times New Roman" w:eastAsia="方正仿宋_GBK" w:cs="Times New Roman"/>
          <w:kern w:val="0"/>
          <w:sz w:val="32"/>
          <w:szCs w:val="32"/>
        </w:rPr>
        <w:t>或</w:t>
      </w:r>
      <w:r>
        <w:rPr>
          <w:rFonts w:ascii="Times New Roman" w:hAnsi="Times New Roman" w:eastAsia="方正仿宋_GBK" w:cs="Times New Roman"/>
          <w:kern w:val="0"/>
          <w:sz w:val="32"/>
          <w:szCs w:val="32"/>
        </w:rPr>
        <w:t>其他</w:t>
      </w:r>
      <w:r>
        <w:rPr>
          <w:rFonts w:hint="eastAsia" w:ascii="Times New Roman" w:hAnsi="Times New Roman" w:eastAsia="方正仿宋_GBK" w:cs="Times New Roman"/>
          <w:kern w:val="0"/>
          <w:sz w:val="32"/>
          <w:szCs w:val="32"/>
        </w:rPr>
        <w:t>类型</w:t>
      </w:r>
      <w:r>
        <w:rPr>
          <w:rFonts w:ascii="Times New Roman" w:hAnsi="Times New Roman" w:eastAsia="方正仿宋_GBK" w:cs="Times New Roman"/>
          <w:kern w:val="0"/>
          <w:sz w:val="32"/>
          <w:szCs w:val="32"/>
        </w:rPr>
        <w:t>的自主知识产权</w:t>
      </w:r>
      <w:r>
        <w:rPr>
          <w:rFonts w:ascii="Times New Roman" w:hAnsi="Times New Roman" w:eastAsia="方正仿宋_GBK"/>
          <w:sz w:val="32"/>
          <w:szCs w:val="32"/>
        </w:rPr>
        <w:t>，</w:t>
      </w:r>
      <w:r>
        <w:rPr>
          <w:rFonts w:hint="eastAsia" w:ascii="仿宋_GB2312" w:eastAsia="仿宋_GB2312"/>
          <w:color w:val="auto"/>
          <w:sz w:val="32"/>
          <w:szCs w:val="32"/>
        </w:rPr>
        <w:t>具有承担本项目的专业团队，</w:t>
      </w:r>
      <w:r>
        <w:rPr>
          <w:rFonts w:hint="eastAsia" w:ascii="Times New Roman" w:hAnsi="Times New Roman" w:eastAsia="方正仿宋_GBK"/>
          <w:sz w:val="32"/>
          <w:szCs w:val="32"/>
        </w:rPr>
        <w:t>可为</w:t>
      </w:r>
      <w:r>
        <w:rPr>
          <w:rFonts w:ascii="Times New Roman" w:hAnsi="Times New Roman" w:eastAsia="方正仿宋_GBK"/>
          <w:sz w:val="32"/>
          <w:szCs w:val="32"/>
        </w:rPr>
        <w:t>本项目</w:t>
      </w:r>
      <w:r>
        <w:rPr>
          <w:rFonts w:hint="eastAsia" w:ascii="Times New Roman" w:hAnsi="Times New Roman" w:eastAsia="方正仿宋_GBK"/>
          <w:sz w:val="32"/>
          <w:szCs w:val="32"/>
        </w:rPr>
        <w:t>实施</w:t>
      </w:r>
      <w:r>
        <w:rPr>
          <w:rFonts w:ascii="Times New Roman" w:hAnsi="Times New Roman" w:eastAsia="方正仿宋_GBK"/>
          <w:sz w:val="32"/>
          <w:szCs w:val="32"/>
        </w:rPr>
        <w:t>提供相应的</w:t>
      </w:r>
      <w:r>
        <w:rPr>
          <w:rFonts w:hint="eastAsia" w:ascii="Times New Roman" w:hAnsi="Times New Roman" w:eastAsia="方正仿宋_GBK"/>
          <w:sz w:val="32"/>
          <w:szCs w:val="32"/>
          <w:lang w:eastAsia="zh-CN"/>
        </w:rPr>
        <w:t>技术、</w:t>
      </w:r>
      <w:r>
        <w:rPr>
          <w:rFonts w:ascii="Times New Roman" w:hAnsi="Times New Roman" w:eastAsia="方正仿宋_GBK"/>
          <w:sz w:val="32"/>
          <w:szCs w:val="32"/>
        </w:rPr>
        <w:t>经费</w:t>
      </w:r>
      <w:r>
        <w:rPr>
          <w:rFonts w:hint="eastAsia" w:ascii="Times New Roman" w:hAnsi="Times New Roman" w:eastAsia="方正仿宋_GBK"/>
          <w:sz w:val="32"/>
          <w:szCs w:val="32"/>
          <w:lang w:eastAsia="zh-CN"/>
        </w:rPr>
        <w:t>和</w:t>
      </w:r>
      <w:r>
        <w:rPr>
          <w:rFonts w:ascii="Times New Roman" w:hAnsi="Times New Roman" w:eastAsia="方正仿宋_GBK"/>
          <w:sz w:val="32"/>
          <w:szCs w:val="32"/>
        </w:rPr>
        <w:t>人员保障</w:t>
      </w:r>
      <w:r>
        <w:rPr>
          <w:rFonts w:hint="eastAsia" w:ascii="Times New Roman" w:hAnsi="Times New Roman" w:eastAsia="方正仿宋_GBK"/>
          <w:sz w:val="32"/>
          <w:szCs w:val="32"/>
          <w:lang w:eastAsia="zh-CN"/>
        </w:rPr>
        <w:t>。</w:t>
      </w:r>
    </w:p>
    <w:p>
      <w:pPr>
        <w:pStyle w:val="5"/>
        <w:keepNext w:val="0"/>
        <w:keepLines w:val="0"/>
        <w:widowControl/>
        <w:suppressLineNumbers w:val="0"/>
        <w:spacing w:before="226" w:beforeAutospacing="0" w:after="375" w:afterAutospacing="0" w:line="27" w:lineRule="atLeast"/>
        <w:ind w:right="0" w:firstLine="640" w:firstLineChars="200"/>
        <w:rPr>
          <w:rFonts w:hint="eastAsia" w:ascii="Times New Roman" w:hAnsi="Times New Roman" w:eastAsia="方正仿宋_GBK"/>
          <w:sz w:val="32"/>
          <w:szCs w:val="32"/>
        </w:rPr>
      </w:pPr>
      <w:r>
        <w:rPr>
          <w:rFonts w:hint="eastAsia" w:ascii="Times New Roman" w:hAnsi="Times New Roman" w:eastAsia="方正仿宋_GBK"/>
          <w:sz w:val="32"/>
          <w:szCs w:val="32"/>
          <w:lang w:eastAsia="zh-CN"/>
        </w:rPr>
        <w:t>（三）申报</w:t>
      </w:r>
      <w:r>
        <w:rPr>
          <w:rFonts w:hint="eastAsia" w:ascii="Times New Roman" w:hAnsi="Times New Roman" w:eastAsia="方正仿宋_GBK"/>
          <w:sz w:val="32"/>
          <w:szCs w:val="32"/>
        </w:rPr>
        <w:t>项目未获得过</w:t>
      </w:r>
      <w:r>
        <w:rPr>
          <w:rFonts w:hint="eastAsia" w:ascii="Times New Roman" w:hAnsi="Times New Roman" w:eastAsia="方正仿宋_GBK"/>
          <w:sz w:val="32"/>
          <w:szCs w:val="32"/>
          <w:lang w:eastAsia="zh-CN"/>
        </w:rPr>
        <w:t>市知识产权局</w:t>
      </w:r>
      <w:r>
        <w:rPr>
          <w:rFonts w:hint="eastAsia" w:ascii="Times New Roman" w:hAnsi="Times New Roman" w:eastAsia="方正仿宋_GBK"/>
          <w:sz w:val="32"/>
          <w:szCs w:val="32"/>
        </w:rPr>
        <w:t>其他</w:t>
      </w:r>
      <w:r>
        <w:rPr>
          <w:rFonts w:ascii="Times New Roman" w:hAnsi="Times New Roman" w:eastAsia="方正仿宋_GBK"/>
          <w:sz w:val="32"/>
          <w:szCs w:val="32"/>
        </w:rPr>
        <w:t>项目</w:t>
      </w:r>
      <w:r>
        <w:rPr>
          <w:rFonts w:hint="eastAsia" w:ascii="Times New Roman" w:hAnsi="Times New Roman" w:eastAsia="方正仿宋_GBK"/>
          <w:sz w:val="32"/>
          <w:szCs w:val="32"/>
        </w:rPr>
        <w:t>的</w:t>
      </w:r>
      <w:r>
        <w:rPr>
          <w:rFonts w:ascii="Times New Roman" w:hAnsi="Times New Roman" w:eastAsia="方正仿宋_GBK"/>
          <w:sz w:val="32"/>
          <w:szCs w:val="32"/>
        </w:rPr>
        <w:t>资金支持</w:t>
      </w:r>
      <w:r>
        <w:rPr>
          <w:rFonts w:hint="eastAsia" w:ascii="Times New Roman" w:hAnsi="Times New Roman" w:eastAsia="方正仿宋_GBK"/>
          <w:sz w:val="32"/>
          <w:szCs w:val="32"/>
        </w:rPr>
        <w:t>。</w:t>
      </w:r>
    </w:p>
    <w:p>
      <w:pPr>
        <w:ind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（四）</w:t>
      </w:r>
      <w:r>
        <w:rPr>
          <w:rFonts w:hint="eastAsia" w:ascii="方正仿宋_GBK" w:eastAsia="方正仿宋_GBK" w:cs="仿宋_GB2312"/>
          <w:sz w:val="32"/>
          <w:szCs w:val="32"/>
          <w:lang w:eastAsia="zh-CN"/>
        </w:rPr>
        <w:t>申报</w:t>
      </w:r>
      <w:r>
        <w:rPr>
          <w:rFonts w:hint="eastAsia" w:ascii="Times New Roman" w:hAnsi="Times New Roman" w:eastAsia="方正仿宋_GBK"/>
          <w:sz w:val="32"/>
          <w:szCs w:val="32"/>
          <w:lang w:eastAsia="zh-CN"/>
        </w:rPr>
        <w:t>单位及法定代表人、项目负责人</w:t>
      </w:r>
      <w:r>
        <w:rPr>
          <w:rFonts w:hint="eastAsia" w:ascii="仿宋_GB2312" w:eastAsia="仿宋_GB2312"/>
          <w:color w:val="auto"/>
          <w:sz w:val="32"/>
          <w:szCs w:val="32"/>
        </w:rPr>
        <w:t>的社会信用良好，</w:t>
      </w:r>
      <w:r>
        <w:rPr>
          <w:rFonts w:hint="eastAsia" w:ascii="方正仿宋_GBK" w:hAnsi="黑体" w:eastAsia="方正仿宋_GBK" w:cs="方正黑体_GBK"/>
          <w:sz w:val="32"/>
          <w:szCs w:val="32"/>
        </w:rPr>
        <w:t>近三年</w:t>
      </w:r>
      <w:r>
        <w:rPr>
          <w:rFonts w:ascii="方正仿宋_GBK" w:hAnsi="黑体" w:eastAsia="方正仿宋_GBK" w:cs="方正黑体_GBK"/>
          <w:sz w:val="32"/>
          <w:szCs w:val="32"/>
        </w:rPr>
        <w:t>未受到因骗取、虚报冒领、挤占、截留和挪用财政资金行为的相关处理，</w:t>
      </w:r>
      <w:r>
        <w:rPr>
          <w:rFonts w:hint="eastAsia" w:ascii="方正仿宋_GBK" w:hAnsi="黑体" w:eastAsia="方正仿宋_GBK" w:cs="方正黑体_GBK"/>
          <w:sz w:val="32"/>
          <w:szCs w:val="32"/>
        </w:rPr>
        <w:t>未被纳入“信用中国</w:t>
      </w:r>
      <w:r>
        <w:rPr>
          <w:rFonts w:ascii="方正仿宋_GBK" w:hAnsi="黑体" w:eastAsia="方正仿宋_GBK" w:cs="方正黑体_GBK"/>
          <w:sz w:val="32"/>
          <w:szCs w:val="32"/>
        </w:rPr>
        <w:t>（</w:t>
      </w:r>
      <w:r>
        <w:rPr>
          <w:rFonts w:hint="eastAsia" w:ascii="方正仿宋_GBK" w:hAnsi="黑体" w:eastAsia="方正仿宋_GBK" w:cs="方正黑体_GBK"/>
          <w:sz w:val="32"/>
          <w:szCs w:val="32"/>
        </w:rPr>
        <w:t>重庆</w:t>
      </w:r>
      <w:r>
        <w:rPr>
          <w:rFonts w:ascii="方正仿宋_GBK" w:hAnsi="黑体" w:eastAsia="方正仿宋_GBK" w:cs="方正黑体_GBK"/>
          <w:sz w:val="32"/>
          <w:szCs w:val="32"/>
        </w:rPr>
        <w:t>）</w:t>
      </w:r>
      <w:r>
        <w:rPr>
          <w:rFonts w:hint="eastAsia" w:ascii="方正仿宋_GBK" w:hAnsi="黑体" w:eastAsia="方正仿宋_GBK" w:cs="方正黑体_GBK"/>
          <w:sz w:val="32"/>
          <w:szCs w:val="32"/>
        </w:rPr>
        <w:t>”严重失信主体“黑名单”。</w:t>
      </w:r>
    </w:p>
    <w:p>
      <w:pPr>
        <w:snapToGrid w:val="0"/>
        <w:spacing w:line="560" w:lineRule="exact"/>
        <w:ind w:firstLine="640" w:firstLineChars="200"/>
        <w:rPr>
          <w:rFonts w:ascii="Times New Roman" w:hAnsi="Times New Roman" w:eastAsia="方正仿宋_GBK" w:cs="Times New Roman"/>
          <w:kern w:val="0"/>
          <w:sz w:val="32"/>
          <w:szCs w:val="32"/>
        </w:rPr>
      </w:pPr>
      <w:r>
        <w:rPr>
          <w:rFonts w:hint="eastAsia" w:ascii="方正黑体_GBK" w:hAnsi="Times New Roman" w:eastAsia="方正黑体_GBK" w:cs="Times New Roman"/>
          <w:kern w:val="0"/>
          <w:sz w:val="32"/>
          <w:szCs w:val="32"/>
        </w:rPr>
        <w:t>第</w:t>
      </w:r>
      <w:r>
        <w:rPr>
          <w:rFonts w:hint="eastAsia" w:ascii="方正黑体_GBK" w:hAnsi="Times New Roman" w:eastAsia="方正黑体_GBK" w:cs="Times New Roman"/>
          <w:kern w:val="0"/>
          <w:sz w:val="32"/>
          <w:szCs w:val="32"/>
          <w:lang w:eastAsia="zh-CN"/>
        </w:rPr>
        <w:t>七</w:t>
      </w:r>
      <w:r>
        <w:rPr>
          <w:rFonts w:hint="eastAsia" w:ascii="方正黑体_GBK" w:hAnsi="Times New Roman" w:eastAsia="方正黑体_GBK" w:cs="Times New Roman"/>
          <w:kern w:val="0"/>
          <w:sz w:val="32"/>
          <w:szCs w:val="32"/>
        </w:rPr>
        <w:t>条</w:t>
      </w:r>
      <w:r>
        <w:rPr>
          <w:rFonts w:hint="eastAsia" w:ascii="Times New Roman" w:hAnsi="Times New Roman" w:eastAsia="方正仿宋_GBK" w:cs="Times New Roman"/>
          <w:b/>
          <w:kern w:val="0"/>
          <w:sz w:val="32"/>
          <w:szCs w:val="32"/>
        </w:rPr>
        <w:t xml:space="preserve"> </w:t>
      </w:r>
      <w:r>
        <w:rPr>
          <w:rFonts w:hint="eastAsia" w:ascii="Times New Roman" w:hAnsi="Times New Roman" w:eastAsia="方正仿宋_GBK" w:cs="Times New Roman"/>
          <w:b/>
          <w:color w:val="FF0000"/>
          <w:kern w:val="0"/>
          <w:sz w:val="32"/>
          <w:szCs w:val="32"/>
        </w:rPr>
        <w:t xml:space="preserve"> </w:t>
      </w:r>
      <w:r>
        <w:rPr>
          <w:rFonts w:hint="eastAsia" w:ascii="Times New Roman" w:hAnsi="Times New Roman" w:eastAsia="方正仿宋_GBK" w:cs="Times New Roman"/>
          <w:kern w:val="0"/>
          <w:sz w:val="32"/>
          <w:szCs w:val="32"/>
          <w:lang w:eastAsia="zh-CN"/>
        </w:rPr>
        <w:t>项目申请</w:t>
      </w:r>
      <w:r>
        <w:rPr>
          <w:rFonts w:hint="eastAsia" w:ascii="方正仿宋_GBK" w:hAnsi="黑体" w:eastAsia="方正仿宋_GBK" w:cs="方正黑体_GBK"/>
          <w:sz w:val="32"/>
          <w:szCs w:val="32"/>
        </w:rPr>
        <w:t>。</w:t>
      </w:r>
      <w:r>
        <w:rPr>
          <w:rFonts w:hint="eastAsia" w:ascii="方正仿宋_GBK" w:hAnsi="黑体" w:eastAsia="方正仿宋_GBK" w:cs="方正黑体_GBK"/>
          <w:sz w:val="32"/>
          <w:szCs w:val="32"/>
          <w:lang w:eastAsia="zh-CN"/>
        </w:rPr>
        <w:t>申报</w:t>
      </w:r>
      <w:r>
        <w:rPr>
          <w:rFonts w:hint="eastAsia" w:ascii="Times New Roman" w:hAnsi="Times New Roman" w:eastAsia="方正仿宋_GBK" w:cs="Times New Roman"/>
          <w:kern w:val="0"/>
          <w:sz w:val="32"/>
          <w:szCs w:val="32"/>
        </w:rPr>
        <w:t>知识</w:t>
      </w:r>
      <w:r>
        <w:rPr>
          <w:rFonts w:ascii="Times New Roman" w:hAnsi="Times New Roman" w:eastAsia="方正仿宋_GBK" w:cs="Times New Roman"/>
          <w:kern w:val="0"/>
          <w:sz w:val="32"/>
          <w:szCs w:val="32"/>
        </w:rPr>
        <w:t>产权</w:t>
      </w:r>
      <w:r>
        <w:rPr>
          <w:rFonts w:hint="eastAsia" w:ascii="Times New Roman" w:hAnsi="Times New Roman" w:eastAsia="方正仿宋_GBK" w:cs="Times New Roman"/>
          <w:kern w:val="0"/>
          <w:sz w:val="32"/>
          <w:szCs w:val="32"/>
          <w:lang w:eastAsia="zh-CN"/>
        </w:rPr>
        <w:t>风险预测预警</w:t>
      </w:r>
      <w:r>
        <w:rPr>
          <w:rFonts w:ascii="Times New Roman" w:hAnsi="Times New Roman" w:eastAsia="方正仿宋_GBK" w:cs="Times New Roman"/>
          <w:kern w:val="0"/>
          <w:sz w:val="32"/>
          <w:szCs w:val="32"/>
        </w:rPr>
        <w:t>项目按以下程序</w:t>
      </w:r>
      <w:r>
        <w:rPr>
          <w:rFonts w:hint="eastAsia" w:ascii="Times New Roman" w:hAnsi="Times New Roman" w:eastAsia="方正仿宋_GBK" w:cs="Times New Roman"/>
          <w:kern w:val="0"/>
          <w:sz w:val="32"/>
          <w:szCs w:val="32"/>
          <w:lang w:eastAsia="zh-CN"/>
        </w:rPr>
        <w:t>进行</w:t>
      </w:r>
      <w:r>
        <w:rPr>
          <w:rFonts w:ascii="Times New Roman" w:hAnsi="Times New Roman" w:eastAsia="方正仿宋_GBK" w:cs="Times New Roman"/>
          <w:kern w:val="0"/>
          <w:sz w:val="32"/>
          <w:szCs w:val="32"/>
        </w:rPr>
        <w:t>管理</w:t>
      </w:r>
      <w:r>
        <w:rPr>
          <w:rFonts w:hint="eastAsia" w:ascii="Times New Roman" w:hAnsi="Times New Roman" w:eastAsia="方正仿宋_GBK" w:cs="Times New Roman"/>
          <w:kern w:val="0"/>
          <w:sz w:val="32"/>
          <w:szCs w:val="32"/>
        </w:rPr>
        <w:t>：</w:t>
      </w:r>
    </w:p>
    <w:p>
      <w:pPr>
        <w:snapToGrid w:val="0"/>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（一）发布通知</w:t>
      </w:r>
      <w:r>
        <w:rPr>
          <w:rFonts w:ascii="Times New Roman" w:hAnsi="Times New Roman" w:eastAsia="方正仿宋_GBK" w:cs="Times New Roman"/>
          <w:kern w:val="0"/>
          <w:sz w:val="32"/>
          <w:szCs w:val="32"/>
        </w:rPr>
        <w:t>。市知识产权局每年发布项目</w:t>
      </w:r>
      <w:r>
        <w:rPr>
          <w:rFonts w:hint="eastAsia" w:ascii="方正仿宋_GBK" w:eastAsia="方正仿宋_GBK" w:cs="仿宋_GB2312"/>
          <w:sz w:val="32"/>
          <w:szCs w:val="32"/>
          <w:lang w:eastAsia="zh-CN"/>
        </w:rPr>
        <w:t>申报</w:t>
      </w:r>
      <w:r>
        <w:rPr>
          <w:rFonts w:ascii="Times New Roman" w:hAnsi="Times New Roman" w:eastAsia="方正仿宋_GBK" w:cs="Times New Roman"/>
          <w:kern w:val="0"/>
          <w:sz w:val="32"/>
          <w:szCs w:val="32"/>
        </w:rPr>
        <w:t>通知</w:t>
      </w:r>
      <w:r>
        <w:rPr>
          <w:rFonts w:hint="eastAsia" w:ascii="Times New Roman" w:hAnsi="Times New Roman" w:eastAsia="方正仿宋_GBK" w:cs="Times New Roman"/>
          <w:kern w:val="0"/>
          <w:sz w:val="32"/>
          <w:szCs w:val="32"/>
        </w:rPr>
        <w:t>，公布本年度知识</w:t>
      </w:r>
      <w:r>
        <w:rPr>
          <w:rFonts w:ascii="Times New Roman" w:hAnsi="Times New Roman" w:eastAsia="方正仿宋_GBK" w:cs="Times New Roman"/>
          <w:kern w:val="0"/>
          <w:sz w:val="32"/>
          <w:szCs w:val="32"/>
        </w:rPr>
        <w:t>产权</w:t>
      </w:r>
      <w:r>
        <w:rPr>
          <w:rFonts w:hint="eastAsia" w:ascii="Times New Roman" w:hAnsi="Times New Roman" w:eastAsia="方正仿宋_GBK" w:cs="Times New Roman"/>
          <w:kern w:val="0"/>
          <w:sz w:val="32"/>
          <w:szCs w:val="32"/>
          <w:lang w:eastAsia="zh-CN"/>
        </w:rPr>
        <w:t>风险预测预警</w:t>
      </w:r>
      <w:r>
        <w:rPr>
          <w:rFonts w:ascii="Times New Roman" w:hAnsi="Times New Roman" w:eastAsia="方正仿宋_GBK" w:cs="Times New Roman"/>
          <w:kern w:val="0"/>
          <w:sz w:val="32"/>
          <w:szCs w:val="32"/>
        </w:rPr>
        <w:t>项目</w:t>
      </w:r>
      <w:r>
        <w:rPr>
          <w:rFonts w:hint="eastAsia" w:ascii="Times New Roman" w:hAnsi="Times New Roman" w:eastAsia="方正仿宋_GBK" w:cs="Times New Roman"/>
          <w:kern w:val="0"/>
          <w:sz w:val="32"/>
          <w:szCs w:val="32"/>
        </w:rPr>
        <w:t>的名额、申请条件、截止日期和具体要求</w:t>
      </w:r>
      <w:r>
        <w:rPr>
          <w:rFonts w:ascii="Times New Roman" w:hAnsi="Times New Roman" w:eastAsia="方正仿宋_GBK" w:cs="Times New Roman"/>
          <w:kern w:val="0"/>
          <w:sz w:val="32"/>
          <w:szCs w:val="32"/>
        </w:rPr>
        <w:t>。</w:t>
      </w:r>
    </w:p>
    <w:p>
      <w:pPr>
        <w:autoSpaceDE w:val="0"/>
        <w:autoSpaceDN w:val="0"/>
        <w:spacing w:line="560" w:lineRule="exact"/>
        <w:ind w:firstLine="640" w:firstLineChars="200"/>
        <w:rPr>
          <w:rFonts w:ascii="Times New Roman" w:hAnsi="Times New Roman" w:eastAsia="方正仿宋_GBK" w:cs="Times New Roman"/>
          <w:kern w:val="0"/>
          <w:sz w:val="32"/>
          <w:szCs w:val="32"/>
        </w:rPr>
      </w:pP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二</w:t>
      </w:r>
      <w:r>
        <w:rPr>
          <w:rFonts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rPr>
        <w:t>填报</w:t>
      </w:r>
      <w:r>
        <w:rPr>
          <w:rFonts w:ascii="Times New Roman" w:hAnsi="Times New Roman" w:eastAsia="方正仿宋_GBK" w:cs="Times New Roman"/>
          <w:kern w:val="0"/>
          <w:sz w:val="32"/>
          <w:szCs w:val="32"/>
        </w:rPr>
        <w:t>材料。</w:t>
      </w:r>
      <w:r>
        <w:rPr>
          <w:rFonts w:hint="eastAsia" w:ascii="方正仿宋_GBK" w:eastAsia="方正仿宋_GBK" w:cs="仿宋_GB2312"/>
          <w:sz w:val="32"/>
          <w:szCs w:val="32"/>
          <w:lang w:eastAsia="zh-CN"/>
        </w:rPr>
        <w:t>申报</w:t>
      </w:r>
      <w:r>
        <w:rPr>
          <w:rFonts w:ascii="Times New Roman" w:hAnsi="Times New Roman" w:eastAsia="方正仿宋_GBK" w:cs="Times New Roman"/>
          <w:kern w:val="0"/>
          <w:sz w:val="32"/>
          <w:szCs w:val="32"/>
        </w:rPr>
        <w:t>单位按照通知要求组织填报相关材料</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向住所</w:t>
      </w:r>
      <w:r>
        <w:rPr>
          <w:rFonts w:hint="eastAsia" w:ascii="Times New Roman" w:hAnsi="Times New Roman" w:eastAsia="方正仿宋_GBK" w:cs="Times New Roman"/>
          <w:kern w:val="0"/>
          <w:sz w:val="32"/>
          <w:szCs w:val="32"/>
        </w:rPr>
        <w:t>（经营场所）所在地</w:t>
      </w:r>
      <w:r>
        <w:rPr>
          <w:rFonts w:hint="eastAsia" w:ascii="Times New Roman" w:hAnsi="Times New Roman" w:eastAsia="方正仿宋_GBK" w:cs="Times New Roman"/>
          <w:kern w:val="0"/>
          <w:sz w:val="32"/>
          <w:szCs w:val="32"/>
          <w:lang w:eastAsia="zh-CN"/>
        </w:rPr>
        <w:t>区县知识产权部门</w:t>
      </w:r>
      <w:r>
        <w:rPr>
          <w:rFonts w:ascii="Times New Roman" w:hAnsi="Times New Roman" w:eastAsia="方正仿宋_GBK" w:cs="Times New Roman"/>
          <w:kern w:val="0"/>
          <w:sz w:val="32"/>
          <w:szCs w:val="32"/>
        </w:rPr>
        <w:t xml:space="preserve">提出申请，并提交下列材料： </w:t>
      </w:r>
    </w:p>
    <w:p>
      <w:pPr>
        <w:autoSpaceDE w:val="0"/>
        <w:autoSpaceDN w:val="0"/>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 xml:space="preserve">1. </w:t>
      </w:r>
      <w:r>
        <w:rPr>
          <w:rFonts w:hint="eastAsia" w:ascii="Times New Roman" w:hAnsi="Times New Roman" w:eastAsia="方正仿宋_GBK"/>
          <w:sz w:val="32"/>
          <w:szCs w:val="32"/>
        </w:rPr>
        <w:t>知识产权风险</w:t>
      </w:r>
      <w:r>
        <w:rPr>
          <w:rFonts w:hint="eastAsia" w:ascii="Times New Roman" w:hAnsi="Times New Roman" w:eastAsia="方正仿宋_GBK"/>
          <w:sz w:val="32"/>
          <w:szCs w:val="32"/>
          <w:lang w:eastAsia="zh-CN"/>
        </w:rPr>
        <w:t>预测</w:t>
      </w:r>
      <w:r>
        <w:rPr>
          <w:rFonts w:hint="eastAsia" w:ascii="Times New Roman" w:hAnsi="Times New Roman" w:eastAsia="方正仿宋_GBK"/>
          <w:sz w:val="32"/>
          <w:szCs w:val="32"/>
        </w:rPr>
        <w:t>预警项目申报书</w:t>
      </w:r>
      <w:r>
        <w:rPr>
          <w:rFonts w:ascii="Times New Roman" w:hAnsi="Times New Roman" w:eastAsia="方正仿宋_GBK" w:cs="Times New Roman"/>
          <w:kern w:val="0"/>
          <w:sz w:val="32"/>
          <w:szCs w:val="32"/>
        </w:rPr>
        <w:t>；</w:t>
      </w:r>
    </w:p>
    <w:p>
      <w:pPr>
        <w:autoSpaceDE w:val="0"/>
        <w:autoSpaceDN w:val="0"/>
        <w:spacing w:line="560" w:lineRule="exact"/>
        <w:ind w:firstLine="640" w:firstLineChars="200"/>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 xml:space="preserve">2. </w:t>
      </w:r>
      <w:r>
        <w:rPr>
          <w:rFonts w:hint="eastAsia" w:ascii="Times New Roman" w:hAnsi="Times New Roman" w:eastAsia="方正仿宋_GBK" w:cs="Times New Roman"/>
          <w:kern w:val="0"/>
          <w:sz w:val="32"/>
          <w:szCs w:val="32"/>
        </w:rPr>
        <w:t>组织</w:t>
      </w:r>
      <w:r>
        <w:rPr>
          <w:rFonts w:ascii="Times New Roman" w:hAnsi="Times New Roman" w:eastAsia="方正仿宋_GBK" w:cs="Times New Roman"/>
          <w:kern w:val="0"/>
          <w:sz w:val="32"/>
          <w:szCs w:val="32"/>
        </w:rPr>
        <w:t>机构代码证</w:t>
      </w:r>
      <w:r>
        <w:rPr>
          <w:rFonts w:hint="eastAsia" w:ascii="Times New Roman" w:hAnsi="Times New Roman" w:eastAsia="方正仿宋_GBK" w:cs="Times New Roman"/>
          <w:kern w:val="0"/>
          <w:sz w:val="32"/>
          <w:szCs w:val="32"/>
        </w:rPr>
        <w:t>（</w:t>
      </w:r>
      <w:r>
        <w:rPr>
          <w:rFonts w:ascii="Times New Roman" w:hAnsi="Times New Roman" w:eastAsia="方正仿宋_GBK" w:cs="Times New Roman"/>
          <w:kern w:val="0"/>
          <w:sz w:val="32"/>
          <w:szCs w:val="32"/>
        </w:rPr>
        <w:t>复印件</w:t>
      </w:r>
      <w:r>
        <w:rPr>
          <w:rFonts w:hint="eastAsia" w:ascii="Times New Roman" w:hAnsi="Times New Roman" w:eastAsia="方正仿宋_GBK" w:cs="Times New Roman"/>
          <w:kern w:val="0"/>
          <w:sz w:val="32"/>
          <w:szCs w:val="32"/>
        </w:rPr>
        <w:t>）；</w:t>
      </w:r>
    </w:p>
    <w:p>
      <w:pPr>
        <w:autoSpaceDE w:val="0"/>
        <w:autoSpaceDN w:val="0"/>
        <w:spacing w:line="560" w:lineRule="exact"/>
        <w:ind w:firstLine="640" w:firstLineChars="200"/>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 xml:space="preserve">3. </w:t>
      </w:r>
      <w:r>
        <w:rPr>
          <w:rFonts w:hint="eastAsia" w:ascii="Times New Roman" w:hAnsi="Times New Roman" w:eastAsia="方正仿宋_GBK" w:cs="Times New Roman"/>
          <w:kern w:val="0"/>
          <w:sz w:val="32"/>
          <w:szCs w:val="32"/>
        </w:rPr>
        <w:t>资料</w:t>
      </w:r>
      <w:r>
        <w:rPr>
          <w:rFonts w:ascii="Times New Roman" w:hAnsi="Times New Roman" w:eastAsia="方正仿宋_GBK" w:cs="Times New Roman"/>
          <w:kern w:val="0"/>
          <w:sz w:val="32"/>
          <w:szCs w:val="32"/>
        </w:rPr>
        <w:t>真实性承诺书</w:t>
      </w:r>
      <w:r>
        <w:rPr>
          <w:rFonts w:hint="eastAsia" w:ascii="Times New Roman" w:hAnsi="Times New Roman" w:eastAsia="方正仿宋_GBK" w:cs="Times New Roman"/>
          <w:kern w:val="0"/>
          <w:sz w:val="32"/>
          <w:szCs w:val="32"/>
        </w:rPr>
        <w:t>；</w:t>
      </w:r>
    </w:p>
    <w:p>
      <w:pPr>
        <w:autoSpaceDE w:val="0"/>
        <w:autoSpaceDN w:val="0"/>
        <w:spacing w:line="560" w:lineRule="exact"/>
        <w:ind w:firstLine="640" w:firstLineChars="200"/>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val="en-US" w:eastAsia="zh-CN"/>
        </w:rPr>
        <w:t xml:space="preserve">4. </w:t>
      </w:r>
      <w:r>
        <w:rPr>
          <w:rFonts w:ascii="Times New Roman" w:hAnsi="Times New Roman" w:eastAsia="方正仿宋_GBK" w:cs="Times New Roman"/>
          <w:kern w:val="0"/>
          <w:sz w:val="32"/>
          <w:szCs w:val="32"/>
        </w:rPr>
        <w:t>通知要求提交的其他材料。</w:t>
      </w:r>
    </w:p>
    <w:p>
      <w:pPr>
        <w:autoSpaceDE w:val="0"/>
        <w:autoSpaceDN w:val="0"/>
        <w:spacing w:line="560" w:lineRule="exact"/>
        <w:ind w:firstLine="640" w:firstLineChars="200"/>
        <w:rPr>
          <w:rFonts w:ascii="Times New Roman" w:hAnsi="Times New Roman" w:eastAsia="方正仿宋_GBK" w:cs="Times New Roman"/>
          <w:kern w:val="0"/>
          <w:sz w:val="32"/>
          <w:szCs w:val="32"/>
        </w:rPr>
      </w:pPr>
      <w:r>
        <w:rPr>
          <w:rFonts w:hint="eastAsia" w:ascii="方正仿宋_GBK" w:eastAsia="方正仿宋_GBK" w:cs="仿宋_GB2312"/>
          <w:sz w:val="32"/>
          <w:szCs w:val="32"/>
          <w:lang w:eastAsia="zh-CN"/>
        </w:rPr>
        <w:t>申报</w:t>
      </w:r>
      <w:r>
        <w:rPr>
          <w:rFonts w:ascii="Times New Roman" w:hAnsi="Times New Roman" w:eastAsia="方正仿宋_GBK" w:cs="Times New Roman"/>
          <w:kern w:val="0"/>
          <w:sz w:val="32"/>
          <w:szCs w:val="32"/>
        </w:rPr>
        <w:t>单位对其提交材料的真实性、合法性、有效性负责。</w:t>
      </w:r>
    </w:p>
    <w:p>
      <w:pPr>
        <w:autoSpaceDE w:val="0"/>
        <w:autoSpaceDN w:val="0"/>
        <w:spacing w:line="560" w:lineRule="exact"/>
        <w:ind w:firstLine="640" w:firstLineChars="200"/>
        <w:rPr>
          <w:rFonts w:hint="eastAsia" w:ascii="Times New Roman" w:hAnsi="Times New Roman" w:eastAsia="方正仿宋_GBK" w:cs="Times New Roman"/>
          <w:kern w:val="0"/>
          <w:sz w:val="32"/>
          <w:szCs w:val="32"/>
          <w:lang w:eastAsia="zh-CN"/>
        </w:rPr>
      </w:pPr>
      <w:r>
        <w:rPr>
          <w:rFonts w:hint="eastAsia" w:ascii="Times New Roman" w:hAnsi="Times New Roman" w:eastAsia="方正仿宋_GBK" w:cs="Times New Roman"/>
          <w:kern w:val="0"/>
          <w:sz w:val="32"/>
          <w:szCs w:val="32"/>
          <w:lang w:eastAsia="zh-CN"/>
        </w:rPr>
        <w:t>（三）区县初审。区县知识产权部门</w:t>
      </w:r>
      <w:r>
        <w:rPr>
          <w:rFonts w:ascii="Times New Roman" w:hAnsi="Times New Roman" w:eastAsia="方正仿宋_GBK" w:cs="Times New Roman"/>
          <w:kern w:val="0"/>
          <w:sz w:val="32"/>
          <w:szCs w:val="32"/>
        </w:rPr>
        <w:t>应当在收到申请之日起</w:t>
      </w:r>
      <w:r>
        <w:rPr>
          <w:rFonts w:hint="eastAsia" w:ascii="Times New Roman" w:hAnsi="Times New Roman" w:eastAsia="方正仿宋_GBK" w:cs="Times New Roman"/>
          <w:kern w:val="0"/>
          <w:sz w:val="32"/>
          <w:szCs w:val="32"/>
        </w:rPr>
        <w:t>十个工作</w:t>
      </w:r>
      <w:r>
        <w:rPr>
          <w:rFonts w:ascii="Times New Roman" w:hAnsi="Times New Roman" w:eastAsia="方正仿宋_GBK" w:cs="Times New Roman"/>
          <w:kern w:val="0"/>
          <w:sz w:val="32"/>
          <w:szCs w:val="32"/>
        </w:rPr>
        <w:t>日内</w:t>
      </w:r>
      <w:r>
        <w:rPr>
          <w:rFonts w:hint="eastAsia" w:ascii="Times New Roman" w:hAnsi="Times New Roman" w:eastAsia="方正仿宋_GBK" w:cs="Times New Roman"/>
          <w:kern w:val="0"/>
          <w:sz w:val="32"/>
          <w:szCs w:val="32"/>
        </w:rPr>
        <w:t>对</w:t>
      </w:r>
      <w:r>
        <w:rPr>
          <w:rFonts w:hint="eastAsia" w:ascii="方正仿宋_GBK" w:eastAsia="方正仿宋_GBK" w:cs="仿宋_GB2312"/>
          <w:sz w:val="32"/>
          <w:szCs w:val="32"/>
          <w:lang w:eastAsia="zh-CN"/>
        </w:rPr>
        <w:t>申报</w:t>
      </w:r>
      <w:r>
        <w:rPr>
          <w:rFonts w:ascii="Times New Roman" w:hAnsi="Times New Roman" w:eastAsia="方正仿宋_GBK" w:cs="Times New Roman"/>
          <w:kern w:val="0"/>
          <w:sz w:val="32"/>
          <w:szCs w:val="32"/>
        </w:rPr>
        <w:t>单位</w:t>
      </w:r>
      <w:r>
        <w:rPr>
          <w:rFonts w:hint="eastAsia" w:ascii="Times New Roman" w:hAnsi="Times New Roman" w:eastAsia="方正仿宋_GBK" w:cs="Times New Roman"/>
          <w:kern w:val="0"/>
          <w:sz w:val="32"/>
          <w:szCs w:val="32"/>
        </w:rPr>
        <w:t>提交</w:t>
      </w:r>
      <w:r>
        <w:rPr>
          <w:rFonts w:hint="eastAsia" w:ascii="Times New Roman" w:hAnsi="Times New Roman" w:eastAsia="方正仿宋_GBK" w:cs="Times New Roman"/>
          <w:kern w:val="0"/>
          <w:sz w:val="32"/>
          <w:szCs w:val="32"/>
          <w:lang w:eastAsia="zh-CN"/>
        </w:rPr>
        <w:t>的申请材料进行审查，对于申请材料齐备、符合规定条件的，报送市知识产权局。</w:t>
      </w:r>
    </w:p>
    <w:p>
      <w:pPr>
        <w:ind w:firstLine="645"/>
        <w:rPr>
          <w:rFonts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lang w:eastAsia="zh-CN"/>
        </w:rPr>
        <w:t>（四）组织评审。市知识产权局对区县知识产权部门报送的申请材料进行汇总，并</w:t>
      </w:r>
      <w:r>
        <w:rPr>
          <w:rFonts w:hint="eastAsia" w:ascii="Times New Roman" w:hAnsi="Times New Roman" w:eastAsia="方正仿宋_GBK" w:cs="Times New Roman"/>
          <w:kern w:val="0"/>
          <w:sz w:val="32"/>
          <w:szCs w:val="32"/>
        </w:rPr>
        <w:t>组织不少于3名的奇数专家</w:t>
      </w:r>
      <w:r>
        <w:rPr>
          <w:rFonts w:hint="eastAsia" w:ascii="Times New Roman" w:hAnsi="Times New Roman" w:eastAsia="方正仿宋_GBK" w:cs="Times New Roman"/>
          <w:kern w:val="0"/>
          <w:sz w:val="32"/>
          <w:szCs w:val="32"/>
          <w:lang w:eastAsia="zh-CN"/>
        </w:rPr>
        <w:t>组</w:t>
      </w:r>
      <w:r>
        <w:rPr>
          <w:rFonts w:hint="eastAsia" w:ascii="Times New Roman" w:hAnsi="Times New Roman" w:eastAsia="方正仿宋_GBK" w:cs="Times New Roman"/>
          <w:kern w:val="0"/>
          <w:sz w:val="32"/>
          <w:szCs w:val="32"/>
        </w:rPr>
        <w:t>成</w:t>
      </w:r>
      <w:r>
        <w:rPr>
          <w:rFonts w:ascii="Times New Roman" w:hAnsi="Times New Roman" w:eastAsia="方正仿宋_GBK" w:cs="Times New Roman"/>
          <w:kern w:val="0"/>
          <w:sz w:val="32"/>
          <w:szCs w:val="32"/>
        </w:rPr>
        <w:t>评审专家组，</w:t>
      </w:r>
      <w:r>
        <w:rPr>
          <w:rFonts w:hint="eastAsia" w:ascii="Times New Roman" w:hAnsi="Times New Roman" w:eastAsia="方正仿宋_GBK" w:cs="Times New Roman"/>
          <w:kern w:val="0"/>
          <w:sz w:val="32"/>
          <w:szCs w:val="32"/>
        </w:rPr>
        <w:t>对</w:t>
      </w:r>
      <w:r>
        <w:rPr>
          <w:rFonts w:ascii="Times New Roman" w:hAnsi="Times New Roman" w:eastAsia="方正仿宋_GBK" w:cs="Times New Roman"/>
          <w:kern w:val="0"/>
          <w:sz w:val="32"/>
          <w:szCs w:val="32"/>
        </w:rPr>
        <w:t>申报材料进行</w:t>
      </w:r>
      <w:r>
        <w:rPr>
          <w:rFonts w:hint="eastAsia" w:ascii="Times New Roman" w:hAnsi="Times New Roman" w:eastAsia="方正仿宋_GBK" w:cs="Times New Roman"/>
          <w:kern w:val="0"/>
          <w:sz w:val="32"/>
          <w:szCs w:val="32"/>
        </w:rPr>
        <w:t>评审，必要时</w:t>
      </w:r>
      <w:r>
        <w:rPr>
          <w:rFonts w:ascii="Times New Roman" w:hAnsi="Times New Roman" w:eastAsia="方正仿宋_GBK" w:cs="Times New Roman"/>
          <w:kern w:val="0"/>
          <w:sz w:val="32"/>
          <w:szCs w:val="32"/>
        </w:rPr>
        <w:t>可以</w:t>
      </w:r>
      <w:r>
        <w:rPr>
          <w:rFonts w:hint="eastAsia" w:ascii="Times New Roman" w:hAnsi="Times New Roman" w:eastAsia="方正仿宋_GBK" w:cs="Times New Roman"/>
          <w:kern w:val="0"/>
          <w:sz w:val="32"/>
          <w:szCs w:val="32"/>
          <w:lang w:eastAsia="zh-CN"/>
        </w:rPr>
        <w:t>进行</w:t>
      </w:r>
      <w:r>
        <w:rPr>
          <w:rFonts w:ascii="Times New Roman" w:hAnsi="Times New Roman" w:eastAsia="方正仿宋_GBK" w:cs="Times New Roman"/>
          <w:kern w:val="0"/>
          <w:sz w:val="32"/>
          <w:szCs w:val="32"/>
        </w:rPr>
        <w:t>现场</w:t>
      </w:r>
      <w:r>
        <w:rPr>
          <w:rFonts w:ascii="Times New Roman" w:hAnsi="Times New Roman" w:eastAsia="方正仿宋_GBK"/>
          <w:sz w:val="32"/>
        </w:rPr>
        <w:t>考察</w:t>
      </w:r>
      <w:r>
        <w:rPr>
          <w:rFonts w:ascii="Times New Roman" w:hAnsi="Times New Roman" w:eastAsia="方正仿宋_GBK" w:cs="Times New Roman"/>
          <w:kern w:val="0"/>
          <w:sz w:val="32"/>
          <w:szCs w:val="32"/>
        </w:rPr>
        <w:t>评审</w:t>
      </w:r>
      <w:r>
        <w:rPr>
          <w:rFonts w:hint="eastAsia" w:ascii="Times New Roman" w:hAnsi="Times New Roman" w:eastAsia="方正仿宋_GBK" w:cs="Times New Roman"/>
          <w:kern w:val="0"/>
          <w:sz w:val="32"/>
          <w:szCs w:val="32"/>
          <w:lang w:eastAsia="zh-CN"/>
        </w:rPr>
        <w:t>，确定</w:t>
      </w:r>
      <w:r>
        <w:rPr>
          <w:rFonts w:ascii="Times New Roman" w:hAnsi="Times New Roman" w:eastAsia="方正仿宋_GBK"/>
          <w:sz w:val="32"/>
        </w:rPr>
        <w:t>拟立项</w:t>
      </w:r>
      <w:r>
        <w:rPr>
          <w:rFonts w:hint="eastAsia" w:ascii="Times New Roman" w:hAnsi="Times New Roman" w:eastAsia="方正仿宋_GBK"/>
          <w:sz w:val="32"/>
          <w:lang w:eastAsia="zh-CN"/>
        </w:rPr>
        <w:t>项目</w:t>
      </w:r>
      <w:r>
        <w:rPr>
          <w:rFonts w:ascii="Times New Roman" w:hAnsi="Times New Roman" w:eastAsia="方正仿宋_GBK"/>
          <w:sz w:val="32"/>
        </w:rPr>
        <w:t>名单</w:t>
      </w:r>
      <w:r>
        <w:rPr>
          <w:rFonts w:hint="eastAsia" w:ascii="Times New Roman" w:hAnsi="Times New Roman" w:eastAsia="方正仿宋_GBK"/>
          <w:sz w:val="32"/>
          <w:lang w:eastAsia="zh-CN"/>
        </w:rPr>
        <w:t>。</w:t>
      </w:r>
      <w:r>
        <w:rPr>
          <w:rFonts w:ascii="Times New Roman" w:hAnsi="Times New Roman" w:eastAsia="方正仿宋_GBK"/>
          <w:sz w:val="32"/>
        </w:rPr>
        <w:t>评审专家与项目申报单位有利害关系的，应当回避。</w:t>
      </w:r>
    </w:p>
    <w:p>
      <w:pPr>
        <w:ind w:firstLine="640" w:firstLineChars="200"/>
        <w:rPr>
          <w:rFonts w:hint="eastAsia" w:ascii="Times New Roman" w:hAnsi="Times New Roman" w:eastAsia="方正仿宋_GBK" w:cs="Times New Roman"/>
          <w:kern w:val="0"/>
          <w:sz w:val="32"/>
          <w:szCs w:val="32"/>
        </w:rPr>
      </w:pPr>
      <w:r>
        <w:rPr>
          <w:rFonts w:hint="eastAsia" w:ascii="Times New Roman" w:hAnsi="Times New Roman" w:eastAsia="方正仿宋_GBK" w:cs="Times New Roman"/>
          <w:kern w:val="0"/>
          <w:sz w:val="32"/>
          <w:szCs w:val="32"/>
        </w:rPr>
        <w:t>（</w:t>
      </w:r>
      <w:r>
        <w:rPr>
          <w:rFonts w:hint="eastAsia" w:ascii="Times New Roman" w:hAnsi="Times New Roman" w:eastAsia="方正仿宋_GBK" w:cs="Times New Roman"/>
          <w:kern w:val="0"/>
          <w:sz w:val="32"/>
          <w:szCs w:val="32"/>
          <w:lang w:eastAsia="zh-CN"/>
        </w:rPr>
        <w:t>五</w:t>
      </w:r>
      <w:r>
        <w:rPr>
          <w:rFonts w:hint="eastAsia" w:ascii="Times New Roman" w:hAnsi="Times New Roman" w:eastAsia="方正仿宋_GBK" w:cs="Times New Roman"/>
          <w:kern w:val="0"/>
          <w:sz w:val="32"/>
          <w:szCs w:val="32"/>
        </w:rPr>
        <w:t>）结果</w:t>
      </w:r>
      <w:r>
        <w:rPr>
          <w:rFonts w:ascii="Times New Roman" w:hAnsi="Times New Roman" w:eastAsia="方正仿宋_GBK" w:cs="Times New Roman"/>
          <w:kern w:val="0"/>
          <w:sz w:val="32"/>
          <w:szCs w:val="32"/>
        </w:rPr>
        <w:t>公示。</w:t>
      </w:r>
      <w:r>
        <w:rPr>
          <w:rFonts w:hint="eastAsia" w:ascii="Times New Roman" w:hAnsi="Times New Roman" w:eastAsia="方正仿宋_GBK" w:cs="Times New Roman"/>
          <w:kern w:val="0"/>
          <w:sz w:val="32"/>
          <w:szCs w:val="32"/>
        </w:rPr>
        <w:t>市知识产权局将</w:t>
      </w:r>
      <w:r>
        <w:rPr>
          <w:rFonts w:hint="eastAsia" w:ascii="Times New Roman" w:hAnsi="Times New Roman" w:eastAsia="方正仿宋_GBK" w:cs="Times New Roman"/>
          <w:kern w:val="0"/>
          <w:sz w:val="32"/>
          <w:szCs w:val="32"/>
          <w:lang w:eastAsia="zh-CN"/>
        </w:rPr>
        <w:t>评审通过</w:t>
      </w:r>
      <w:r>
        <w:rPr>
          <w:rFonts w:hint="eastAsia" w:ascii="Times New Roman" w:hAnsi="Times New Roman" w:eastAsia="方正仿宋_GBK" w:cs="Times New Roman"/>
          <w:kern w:val="0"/>
          <w:sz w:val="32"/>
          <w:szCs w:val="32"/>
        </w:rPr>
        <w:t>的</w:t>
      </w:r>
      <w:r>
        <w:rPr>
          <w:rFonts w:ascii="Times New Roman" w:hAnsi="Times New Roman" w:eastAsia="方正仿宋_GBK"/>
          <w:sz w:val="32"/>
        </w:rPr>
        <w:t>拟立项</w:t>
      </w:r>
      <w:r>
        <w:rPr>
          <w:rFonts w:hint="eastAsia" w:ascii="Times New Roman" w:hAnsi="Times New Roman" w:eastAsia="方正仿宋_GBK" w:cs="Times New Roman"/>
          <w:kern w:val="0"/>
          <w:sz w:val="32"/>
          <w:szCs w:val="32"/>
        </w:rPr>
        <w:t>知识产权</w:t>
      </w:r>
      <w:r>
        <w:rPr>
          <w:rFonts w:hint="eastAsia" w:ascii="Times New Roman" w:hAnsi="Times New Roman" w:eastAsia="方正仿宋_GBK" w:cs="Times New Roman"/>
          <w:kern w:val="0"/>
          <w:sz w:val="32"/>
          <w:szCs w:val="32"/>
          <w:lang w:eastAsia="zh-CN"/>
        </w:rPr>
        <w:t>风险预测预警</w:t>
      </w:r>
      <w:r>
        <w:rPr>
          <w:rFonts w:hint="eastAsia" w:ascii="Times New Roman" w:hAnsi="Times New Roman" w:eastAsia="方正仿宋_GBK" w:cs="Times New Roman"/>
          <w:kern w:val="0"/>
          <w:sz w:val="32"/>
          <w:szCs w:val="32"/>
        </w:rPr>
        <w:t>项目</w:t>
      </w:r>
      <w:r>
        <w:rPr>
          <w:rFonts w:ascii="Times New Roman" w:hAnsi="Times New Roman" w:eastAsia="方正仿宋_GBK"/>
          <w:sz w:val="32"/>
        </w:rPr>
        <w:t>名单</w:t>
      </w:r>
      <w:r>
        <w:rPr>
          <w:rFonts w:hint="eastAsia" w:ascii="Times New Roman" w:hAnsi="Times New Roman" w:eastAsia="方正仿宋_GBK" w:cs="Times New Roman"/>
          <w:kern w:val="0"/>
          <w:sz w:val="32"/>
          <w:szCs w:val="32"/>
        </w:rPr>
        <w:t>在市知识产权局公众信息网上进行公示，公示期为</w:t>
      </w:r>
      <w:r>
        <w:rPr>
          <w:rFonts w:ascii="Times New Roman" w:hAnsi="Times New Roman" w:eastAsia="方正仿宋_GBK"/>
          <w:sz w:val="32"/>
          <w:szCs w:val="32"/>
        </w:rPr>
        <w:t>5</w:t>
      </w:r>
      <w:r>
        <w:rPr>
          <w:rFonts w:hint="eastAsia" w:ascii="Times New Roman" w:hAnsi="Times New Roman" w:eastAsia="方正仿宋_GBK"/>
          <w:sz w:val="32"/>
          <w:szCs w:val="32"/>
        </w:rPr>
        <w:t>个工作日</w:t>
      </w:r>
      <w:r>
        <w:rPr>
          <w:rFonts w:hint="eastAsia" w:ascii="Times New Roman" w:hAnsi="Times New Roman" w:eastAsia="方正仿宋_GBK" w:cs="Times New Roman"/>
          <w:kern w:val="0"/>
          <w:sz w:val="32"/>
          <w:szCs w:val="32"/>
        </w:rPr>
        <w:t>。</w:t>
      </w:r>
    </w:p>
    <w:p>
      <w:pPr>
        <w:ind w:firstLine="640" w:firstLineChars="200"/>
        <w:rPr>
          <w:rFonts w:ascii="Times New Roman" w:hAnsi="Times New Roman" w:eastAsia="方正仿宋_GBK"/>
          <w:sz w:val="32"/>
        </w:rPr>
      </w:pPr>
      <w:r>
        <w:rPr>
          <w:rFonts w:hint="eastAsia" w:ascii="Times New Roman" w:hAnsi="Times New Roman" w:eastAsia="方正仿宋_GBK" w:cs="Times New Roman"/>
          <w:kern w:val="0"/>
          <w:sz w:val="32"/>
          <w:szCs w:val="32"/>
          <w:lang w:eastAsia="zh-CN"/>
        </w:rPr>
        <w:t>（六）审定立项。</w:t>
      </w:r>
      <w:r>
        <w:rPr>
          <w:rFonts w:hint="eastAsia" w:ascii="Times New Roman" w:hAnsi="Times New Roman" w:eastAsia="方正仿宋_GBK" w:cs="Times New Roman"/>
          <w:kern w:val="0"/>
          <w:sz w:val="32"/>
          <w:szCs w:val="32"/>
        </w:rPr>
        <w:t>公示期满无异议的，经市知识产权局局长办公会审定后</w:t>
      </w:r>
      <w:r>
        <w:rPr>
          <w:rFonts w:ascii="Times New Roman" w:hAnsi="Times New Roman" w:eastAsia="方正仿宋_GBK"/>
          <w:sz w:val="32"/>
        </w:rPr>
        <w:t>下达项目立项计划。项目承担单位应当按照立项计划的要求，在规定时限内签订项目任务书。</w:t>
      </w:r>
    </w:p>
    <w:p>
      <w:pPr>
        <w:pStyle w:val="5"/>
        <w:keepNext w:val="0"/>
        <w:keepLines w:val="0"/>
        <w:widowControl/>
        <w:suppressLineNumbers w:val="0"/>
        <w:spacing w:before="226" w:beforeAutospacing="0" w:after="375" w:afterAutospacing="0" w:line="27" w:lineRule="atLeast"/>
        <w:ind w:right="0" w:firstLine="640" w:firstLineChars="200"/>
        <w:rPr>
          <w:rFonts w:hint="eastAsia" w:ascii="Times New Roman" w:hAnsi="Times New Roman" w:eastAsia="方正仿宋_GBK"/>
          <w:sz w:val="32"/>
          <w:szCs w:val="32"/>
          <w:lang w:eastAsia="zh-CN"/>
        </w:rPr>
      </w:pPr>
      <w:r>
        <w:rPr>
          <w:rFonts w:hint="eastAsia" w:ascii="黑体" w:hAnsi="黑体" w:eastAsia="黑体" w:cs="黑体"/>
          <w:sz w:val="32"/>
          <w:lang w:eastAsia="zh-CN"/>
        </w:rPr>
        <w:t>第八条</w:t>
      </w:r>
      <w:r>
        <w:rPr>
          <w:rFonts w:hint="eastAsia" w:ascii="黑体" w:hAnsi="黑体" w:eastAsia="黑体" w:cs="黑体"/>
          <w:sz w:val="32"/>
          <w:lang w:val="en-US" w:eastAsia="zh-CN"/>
        </w:rPr>
        <w:t xml:space="preserve">  </w:t>
      </w:r>
      <w:r>
        <w:rPr>
          <w:rFonts w:ascii="Times New Roman" w:hAnsi="Times New Roman" w:eastAsia="方正仿宋_GBK"/>
          <w:sz w:val="32"/>
        </w:rPr>
        <w:t>项目实施</w:t>
      </w:r>
      <w:r>
        <w:rPr>
          <w:rFonts w:hint="eastAsia" w:ascii="Times New Roman" w:hAnsi="Times New Roman" w:eastAsia="方正仿宋_GBK"/>
          <w:sz w:val="32"/>
          <w:lang w:eastAsia="zh-CN"/>
        </w:rPr>
        <w:t>。</w:t>
      </w:r>
      <w:r>
        <w:rPr>
          <w:rFonts w:hint="eastAsia" w:ascii="Times New Roman" w:hAnsi="Times New Roman" w:eastAsia="方正仿宋_GBK" w:cs="Times New Roman"/>
          <w:kern w:val="0"/>
          <w:sz w:val="32"/>
          <w:szCs w:val="32"/>
        </w:rPr>
        <w:t>知识</w:t>
      </w:r>
      <w:r>
        <w:rPr>
          <w:rFonts w:ascii="Times New Roman" w:hAnsi="Times New Roman" w:eastAsia="方正仿宋_GBK" w:cs="Times New Roman"/>
          <w:kern w:val="0"/>
          <w:sz w:val="32"/>
          <w:szCs w:val="32"/>
        </w:rPr>
        <w:t>产权</w:t>
      </w:r>
      <w:r>
        <w:rPr>
          <w:rFonts w:hint="eastAsia" w:ascii="Times New Roman" w:hAnsi="Times New Roman" w:eastAsia="方正仿宋_GBK" w:cs="Times New Roman"/>
          <w:kern w:val="0"/>
          <w:sz w:val="32"/>
          <w:szCs w:val="32"/>
          <w:lang w:eastAsia="zh-CN"/>
        </w:rPr>
        <w:t>风险预测预警</w:t>
      </w:r>
      <w:r>
        <w:rPr>
          <w:rFonts w:ascii="Times New Roman" w:hAnsi="Times New Roman" w:eastAsia="方正仿宋_GBK" w:cs="Times New Roman"/>
          <w:kern w:val="0"/>
          <w:sz w:val="32"/>
          <w:szCs w:val="32"/>
        </w:rPr>
        <w:t>项目</w:t>
      </w:r>
      <w:r>
        <w:rPr>
          <w:rFonts w:ascii="Times New Roman" w:hAnsi="Times New Roman" w:eastAsia="方正仿宋_GBK"/>
          <w:sz w:val="32"/>
        </w:rPr>
        <w:t>实施周期原则上不超过1年</w:t>
      </w:r>
      <w:r>
        <w:rPr>
          <w:rFonts w:hint="eastAsia" w:ascii="Times New Roman" w:hAnsi="Times New Roman" w:eastAsia="方正仿宋_GBK"/>
          <w:sz w:val="32"/>
          <w:lang w:eastAsia="zh-CN"/>
        </w:rPr>
        <w:t>。</w:t>
      </w:r>
      <w:r>
        <w:rPr>
          <w:rFonts w:ascii="Times New Roman" w:hAnsi="Times New Roman" w:eastAsia="方正仿宋_GBK"/>
          <w:sz w:val="32"/>
        </w:rPr>
        <w:t>项目承担单位</w:t>
      </w:r>
      <w:r>
        <w:rPr>
          <w:rFonts w:hint="eastAsia" w:ascii="Times New Roman" w:hAnsi="Times New Roman" w:eastAsia="方正仿宋_GBK"/>
          <w:sz w:val="32"/>
          <w:lang w:eastAsia="zh-CN"/>
        </w:rPr>
        <w:t>应</w:t>
      </w:r>
      <w:r>
        <w:rPr>
          <w:rFonts w:ascii="Times New Roman" w:hAnsi="Times New Roman" w:eastAsia="方正仿宋_GBK"/>
          <w:sz w:val="32"/>
        </w:rPr>
        <w:t>按照项目任务书中的规定组织实施和管理</w:t>
      </w:r>
      <w:r>
        <w:rPr>
          <w:rFonts w:hint="eastAsia" w:ascii="Times New Roman" w:hAnsi="Times New Roman" w:eastAsia="方正仿宋_GBK"/>
          <w:sz w:val="32"/>
          <w:lang w:eastAsia="zh-CN"/>
        </w:rPr>
        <w:t>，</w:t>
      </w:r>
      <w:r>
        <w:rPr>
          <w:rFonts w:hint="eastAsia" w:ascii="Times New Roman" w:hAnsi="Times New Roman" w:eastAsia="方正仿宋_GBK"/>
          <w:sz w:val="32"/>
          <w:szCs w:val="32"/>
          <w:lang w:eastAsia="zh-CN"/>
        </w:rPr>
        <w:t>完成以下项目内容：</w:t>
      </w:r>
    </w:p>
    <w:p>
      <w:pPr>
        <w:pStyle w:val="5"/>
        <w:keepNext w:val="0"/>
        <w:keepLines w:val="0"/>
        <w:widowControl/>
        <w:suppressLineNumbers w:val="0"/>
        <w:spacing w:before="226" w:beforeAutospacing="0" w:after="375" w:afterAutospacing="0" w:line="27" w:lineRule="atLeast"/>
        <w:ind w:right="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（一）聚焦本产业，开展知识产权布局分析、行业企业调研、法律政策搜集、相关案例分析等；</w:t>
      </w:r>
    </w:p>
    <w:p>
      <w:pPr>
        <w:pStyle w:val="5"/>
        <w:keepNext w:val="0"/>
        <w:keepLines w:val="0"/>
        <w:widowControl/>
        <w:suppressLineNumbers w:val="0"/>
        <w:spacing w:before="226" w:beforeAutospacing="0" w:after="375" w:afterAutospacing="0" w:line="27" w:lineRule="atLeast"/>
        <w:ind w:right="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（二）建立相关产业专题数据库；</w:t>
      </w:r>
    </w:p>
    <w:p>
      <w:pPr>
        <w:pStyle w:val="5"/>
        <w:keepNext w:val="0"/>
        <w:keepLines w:val="0"/>
        <w:widowControl/>
        <w:suppressLineNumbers w:val="0"/>
        <w:spacing w:before="226" w:beforeAutospacing="0" w:after="375" w:afterAutospacing="0" w:line="27" w:lineRule="atLeast"/>
        <w:ind w:right="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（三）完成知识产权预警分析报告，对我市相应产业政策制定、自主创新策略选择、知识产权风险防控等提出合理化建议；</w:t>
      </w:r>
    </w:p>
    <w:p>
      <w:pPr>
        <w:pStyle w:val="5"/>
        <w:keepNext w:val="0"/>
        <w:keepLines w:val="0"/>
        <w:widowControl/>
        <w:suppressLineNumbers w:val="0"/>
        <w:spacing w:before="226" w:beforeAutospacing="0" w:after="375" w:afterAutospacing="0" w:line="27" w:lineRule="atLeast"/>
        <w:ind w:right="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sz w:val="32"/>
          <w:szCs w:val="32"/>
          <w:lang w:eastAsia="zh-CN"/>
        </w:rPr>
        <w:t>（四）推动知识产权风险防控成果应用；</w:t>
      </w:r>
    </w:p>
    <w:p>
      <w:pPr>
        <w:pStyle w:val="5"/>
        <w:keepNext w:val="0"/>
        <w:keepLines w:val="0"/>
        <w:widowControl/>
        <w:suppressLineNumbers w:val="0"/>
        <w:spacing w:before="226" w:beforeAutospacing="0" w:after="375" w:afterAutospacing="0" w:line="27" w:lineRule="atLeast"/>
        <w:ind w:right="0" w:firstLine="640" w:firstLineChars="200"/>
        <w:rPr>
          <w:rFonts w:hint="eastAsia" w:ascii="Times New Roman" w:hAnsi="Times New Roman" w:eastAsia="方正仿宋_GBK"/>
          <w:sz w:val="32"/>
          <w:szCs w:val="32"/>
          <w:lang w:eastAsia="zh-CN"/>
        </w:rPr>
      </w:pPr>
      <w:r>
        <w:rPr>
          <w:rFonts w:hint="eastAsia" w:ascii="Times New Roman" w:hAnsi="Times New Roman" w:eastAsia="方正仿宋_GBK" w:cs="Times New Roman"/>
          <w:kern w:val="0"/>
          <w:sz w:val="32"/>
          <w:szCs w:val="32"/>
          <w:lang w:val="en-US" w:eastAsia="zh-CN"/>
        </w:rPr>
        <w:t>（五）</w:t>
      </w:r>
      <w:r>
        <w:rPr>
          <w:rFonts w:ascii="Times New Roman" w:hAnsi="Times New Roman" w:eastAsia="方正仿宋_GBK" w:cs="Times New Roman"/>
          <w:kern w:val="0"/>
          <w:sz w:val="32"/>
          <w:szCs w:val="32"/>
        </w:rPr>
        <w:t>其他</w:t>
      </w:r>
      <w:r>
        <w:rPr>
          <w:rFonts w:ascii="Times New Roman" w:hAnsi="Times New Roman" w:eastAsia="方正仿宋_GBK"/>
          <w:sz w:val="32"/>
        </w:rPr>
        <w:t>项目实施</w:t>
      </w:r>
      <w:r>
        <w:rPr>
          <w:rFonts w:ascii="Times New Roman" w:hAnsi="Times New Roman" w:eastAsia="方正仿宋_GBK" w:cs="Times New Roman"/>
          <w:kern w:val="0"/>
          <w:sz w:val="32"/>
          <w:szCs w:val="32"/>
        </w:rPr>
        <w:t>要求</w:t>
      </w:r>
      <w:r>
        <w:rPr>
          <w:rFonts w:hint="eastAsia" w:ascii="Times New Roman" w:hAnsi="Times New Roman" w:eastAsia="方正仿宋_GBK" w:cs="Times New Roman"/>
          <w:kern w:val="0"/>
          <w:sz w:val="32"/>
          <w:szCs w:val="32"/>
          <w:lang w:eastAsia="zh-CN"/>
        </w:rPr>
        <w:t>应完成</w:t>
      </w:r>
      <w:r>
        <w:rPr>
          <w:rFonts w:ascii="Times New Roman" w:hAnsi="Times New Roman" w:eastAsia="方正仿宋_GBK" w:cs="Times New Roman"/>
          <w:kern w:val="0"/>
          <w:sz w:val="32"/>
          <w:szCs w:val="32"/>
        </w:rPr>
        <w:t>的</w:t>
      </w:r>
      <w:r>
        <w:rPr>
          <w:rFonts w:hint="eastAsia" w:ascii="Times New Roman" w:hAnsi="Times New Roman" w:eastAsia="方正仿宋_GBK" w:cs="Times New Roman"/>
          <w:kern w:val="0"/>
          <w:sz w:val="32"/>
          <w:szCs w:val="32"/>
          <w:lang w:eastAsia="zh-CN"/>
        </w:rPr>
        <w:t>内容</w:t>
      </w:r>
      <w:r>
        <w:rPr>
          <w:rFonts w:ascii="Times New Roman" w:hAnsi="Times New Roman" w:eastAsia="方正仿宋_GBK" w:cs="Times New Roman"/>
          <w:kern w:val="0"/>
          <w:sz w:val="32"/>
          <w:szCs w:val="32"/>
        </w:rPr>
        <w:t>。</w:t>
      </w:r>
    </w:p>
    <w:p>
      <w:pPr>
        <w:ind w:firstLine="645"/>
        <w:rPr>
          <w:rFonts w:ascii="Times New Roman" w:hAnsi="Times New Roman" w:eastAsia="方正仿宋_GBK"/>
          <w:sz w:val="32"/>
        </w:rPr>
      </w:pPr>
      <w:r>
        <w:rPr>
          <w:rFonts w:hint="eastAsia" w:ascii="黑体" w:hAnsi="黑体" w:eastAsia="黑体" w:cs="黑体"/>
          <w:kern w:val="0"/>
          <w:sz w:val="32"/>
          <w:szCs w:val="21"/>
          <w:lang w:val="en-US" w:eastAsia="zh-CN" w:bidi="ar"/>
        </w:rPr>
        <w:t>第九条</w:t>
      </w:r>
      <w:r>
        <w:rPr>
          <w:rFonts w:hint="eastAsia" w:ascii="Times New Roman" w:hAnsi="Times New Roman" w:eastAsia="方正楷体_GBK"/>
          <w:sz w:val="32"/>
          <w:lang w:val="en-US" w:eastAsia="zh-CN"/>
        </w:rPr>
        <w:t xml:space="preserve">  </w:t>
      </w:r>
      <w:r>
        <w:rPr>
          <w:rFonts w:ascii="Times New Roman" w:hAnsi="Times New Roman" w:eastAsia="方正仿宋_GBK"/>
          <w:sz w:val="32"/>
        </w:rPr>
        <w:t>组织验收</w:t>
      </w:r>
      <w:r>
        <w:rPr>
          <w:rFonts w:hint="eastAsia" w:ascii="Times New Roman" w:hAnsi="Times New Roman" w:eastAsia="方正仿宋_GBK"/>
          <w:sz w:val="32"/>
          <w:lang w:eastAsia="zh-CN"/>
        </w:rPr>
        <w:t>。</w:t>
      </w:r>
      <w:r>
        <w:rPr>
          <w:rFonts w:ascii="Times New Roman" w:hAnsi="Times New Roman" w:eastAsia="方正仿宋_GBK"/>
          <w:sz w:val="32"/>
        </w:rPr>
        <w:t>项目实施完成后，项目承担单位应当提交项目结题</w:t>
      </w:r>
      <w:r>
        <w:rPr>
          <w:rFonts w:hint="eastAsia" w:ascii="Times New Roman" w:hAnsi="Times New Roman" w:eastAsia="方正仿宋_GBK"/>
          <w:sz w:val="32"/>
        </w:rPr>
        <w:t>申请书</w:t>
      </w:r>
      <w:r>
        <w:rPr>
          <w:rFonts w:ascii="Times New Roman" w:hAnsi="Times New Roman" w:eastAsia="方正仿宋_GBK"/>
          <w:sz w:val="32"/>
        </w:rPr>
        <w:t>和相关结题材料</w:t>
      </w:r>
      <w:r>
        <w:rPr>
          <w:rFonts w:hint="eastAsia" w:ascii="Times New Roman" w:hAnsi="Times New Roman" w:eastAsia="方正仿宋_GBK"/>
          <w:sz w:val="32"/>
          <w:lang w:eastAsia="zh-CN"/>
        </w:rPr>
        <w:t>，由市知识产权局</w:t>
      </w:r>
      <w:r>
        <w:rPr>
          <w:rFonts w:hint="eastAsia" w:ascii="Times New Roman" w:hAnsi="Times New Roman" w:eastAsia="方正仿宋_GBK" w:cs="Times New Roman"/>
          <w:kern w:val="0"/>
          <w:sz w:val="32"/>
          <w:szCs w:val="32"/>
        </w:rPr>
        <w:t>组织不少于3名的奇数专家</w:t>
      </w:r>
      <w:r>
        <w:rPr>
          <w:rFonts w:hint="eastAsia" w:ascii="Times New Roman" w:hAnsi="Times New Roman" w:eastAsia="方正仿宋_GBK" w:cs="Times New Roman"/>
          <w:kern w:val="0"/>
          <w:sz w:val="32"/>
          <w:szCs w:val="32"/>
          <w:lang w:eastAsia="zh-CN"/>
        </w:rPr>
        <w:t>组</w:t>
      </w:r>
      <w:r>
        <w:rPr>
          <w:rFonts w:hint="eastAsia" w:ascii="Times New Roman" w:hAnsi="Times New Roman" w:eastAsia="方正仿宋_GBK" w:cs="Times New Roman"/>
          <w:kern w:val="0"/>
          <w:sz w:val="32"/>
          <w:szCs w:val="32"/>
        </w:rPr>
        <w:t>成</w:t>
      </w:r>
      <w:r>
        <w:rPr>
          <w:rFonts w:ascii="Times New Roman" w:hAnsi="Times New Roman" w:eastAsia="方正仿宋_GBK"/>
          <w:sz w:val="32"/>
        </w:rPr>
        <w:t>验收</w:t>
      </w:r>
      <w:r>
        <w:rPr>
          <w:rFonts w:ascii="Times New Roman" w:hAnsi="Times New Roman" w:eastAsia="方正仿宋_GBK" w:cs="Times New Roman"/>
          <w:kern w:val="0"/>
          <w:sz w:val="32"/>
          <w:szCs w:val="32"/>
        </w:rPr>
        <w:t>专家组，</w:t>
      </w:r>
      <w:r>
        <w:rPr>
          <w:rFonts w:ascii="Times New Roman" w:hAnsi="Times New Roman" w:eastAsia="方正仿宋_GBK"/>
          <w:sz w:val="32"/>
        </w:rPr>
        <w:t>对项目进行结题验收</w:t>
      </w:r>
      <w:r>
        <w:rPr>
          <w:rFonts w:hint="eastAsia" w:ascii="Times New Roman" w:hAnsi="Times New Roman" w:eastAsia="方正仿宋_GBK"/>
          <w:sz w:val="32"/>
          <w:lang w:eastAsia="zh-CN"/>
        </w:rPr>
        <w:t>评审</w:t>
      </w:r>
      <w:r>
        <w:rPr>
          <w:rFonts w:ascii="Times New Roman" w:hAnsi="Times New Roman" w:eastAsia="方正仿宋_GBK"/>
          <w:sz w:val="32"/>
        </w:rPr>
        <w:t>。市知识产权局</w:t>
      </w:r>
      <w:r>
        <w:rPr>
          <w:rFonts w:hint="eastAsia" w:ascii="Times New Roman" w:hAnsi="Times New Roman" w:eastAsia="方正仿宋_GBK"/>
          <w:sz w:val="32"/>
          <w:lang w:eastAsia="zh-CN"/>
        </w:rPr>
        <w:t>应</w:t>
      </w:r>
      <w:r>
        <w:rPr>
          <w:rFonts w:ascii="Times New Roman" w:hAnsi="Times New Roman" w:eastAsia="方正仿宋_GBK"/>
          <w:sz w:val="32"/>
        </w:rPr>
        <w:t>将项目验收结果向社会公布。</w:t>
      </w:r>
    </w:p>
    <w:p>
      <w:pPr>
        <w:ind w:firstLine="640" w:firstLineChars="200"/>
        <w:rPr>
          <w:rFonts w:hint="eastAsia" w:ascii="方正仿宋_GBK" w:hAnsi="黑体" w:eastAsia="方正仿宋_GBK" w:cs="方正黑体_GBK"/>
          <w:kern w:val="0"/>
          <w:sz w:val="32"/>
          <w:szCs w:val="32"/>
          <w:lang w:val="en-US" w:eastAsia="zh-CN" w:bidi="ar"/>
        </w:rPr>
      </w:pPr>
      <w:r>
        <w:rPr>
          <w:rFonts w:hint="eastAsia" w:ascii="黑体" w:hAnsi="黑体" w:eastAsia="黑体" w:cs="黑体"/>
          <w:sz w:val="32"/>
          <w:lang w:eastAsia="zh-CN"/>
        </w:rPr>
        <w:t>第十条</w:t>
      </w:r>
      <w:r>
        <w:rPr>
          <w:rFonts w:hint="eastAsia" w:ascii="Times New Roman" w:hAnsi="Times New Roman" w:eastAsia="方正楷体_GBK"/>
          <w:sz w:val="32"/>
          <w:lang w:val="en-US" w:eastAsia="zh-CN"/>
        </w:rPr>
        <w:t xml:space="preserve">  </w:t>
      </w:r>
      <w:r>
        <w:rPr>
          <w:rFonts w:hint="eastAsia" w:ascii="Times New Roman" w:hAnsi="Times New Roman" w:eastAsia="方正仿宋_GBK"/>
          <w:sz w:val="32"/>
          <w:lang w:val="en-US" w:eastAsia="zh-CN"/>
        </w:rPr>
        <w:t>经费拨付。</w:t>
      </w:r>
      <w:r>
        <w:rPr>
          <w:rFonts w:ascii="Times New Roman" w:hAnsi="Times New Roman" w:eastAsia="方正仿宋_GBK"/>
          <w:sz w:val="32"/>
        </w:rPr>
        <w:t>市知识</w:t>
      </w:r>
      <w:r>
        <w:rPr>
          <w:rFonts w:ascii="Times New Roman" w:hAnsi="Times New Roman" w:eastAsia="方正仿宋_GBK"/>
          <w:sz w:val="32"/>
          <w:szCs w:val="32"/>
        </w:rPr>
        <w:t>产权局可根据不同项目分别采取一次性拨付</w:t>
      </w:r>
      <w:r>
        <w:rPr>
          <w:rFonts w:hint="eastAsia" w:ascii="Times New Roman" w:hAnsi="Times New Roman" w:eastAsia="方正仿宋_GBK"/>
          <w:sz w:val="32"/>
          <w:szCs w:val="32"/>
          <w:lang w:eastAsia="zh-CN"/>
        </w:rPr>
        <w:t>或</w:t>
      </w:r>
      <w:r>
        <w:rPr>
          <w:rFonts w:ascii="Times New Roman" w:hAnsi="Times New Roman" w:eastAsia="方正仿宋_GBK"/>
          <w:sz w:val="32"/>
          <w:szCs w:val="32"/>
        </w:rPr>
        <w:t>分期拨付两种方式</w:t>
      </w:r>
      <w:r>
        <w:rPr>
          <w:rFonts w:hint="eastAsia" w:ascii="Times New Roman" w:hAnsi="Times New Roman" w:eastAsia="方正仿宋_GBK"/>
          <w:sz w:val="32"/>
          <w:szCs w:val="32"/>
          <w:lang w:eastAsia="zh-CN"/>
        </w:rPr>
        <w:t>拨付</w:t>
      </w:r>
      <w:r>
        <w:rPr>
          <w:rFonts w:hint="eastAsia" w:ascii="方正仿宋_GBK" w:hAnsi="黑体" w:eastAsia="方正仿宋_GBK" w:cs="方正黑体_GBK"/>
          <w:kern w:val="0"/>
          <w:sz w:val="32"/>
          <w:szCs w:val="32"/>
          <w:lang w:val="en-US" w:eastAsia="zh-CN" w:bidi="ar"/>
        </w:rPr>
        <w:t>项目支持经费。</w:t>
      </w:r>
    </w:p>
    <w:p>
      <w:pPr>
        <w:spacing w:line="600" w:lineRule="exact"/>
        <w:ind w:firstLine="640" w:firstLineChars="200"/>
        <w:rPr>
          <w:rFonts w:ascii="方正仿宋_GBK" w:eastAsia="方正仿宋_GBK" w:cs="仿宋_GB2312"/>
          <w:sz w:val="32"/>
          <w:szCs w:val="32"/>
        </w:rPr>
      </w:pPr>
      <w:r>
        <w:rPr>
          <w:rFonts w:hint="eastAsia" w:ascii="方正黑体_GBK" w:hAnsi="Times New Roman" w:eastAsia="方正黑体_GBK" w:cs="Times New Roman"/>
          <w:kern w:val="0"/>
          <w:sz w:val="32"/>
          <w:szCs w:val="32"/>
        </w:rPr>
        <w:t>第</w:t>
      </w:r>
      <w:r>
        <w:rPr>
          <w:rFonts w:hint="eastAsia" w:ascii="方正黑体_GBK" w:hAnsi="Times New Roman" w:eastAsia="方正黑体_GBK" w:cs="Times New Roman"/>
          <w:kern w:val="0"/>
          <w:sz w:val="32"/>
          <w:szCs w:val="32"/>
          <w:lang w:eastAsia="zh-CN"/>
        </w:rPr>
        <w:t>十一</w:t>
      </w:r>
      <w:r>
        <w:rPr>
          <w:rFonts w:hint="eastAsia" w:ascii="方正黑体_GBK" w:hAnsi="Times New Roman" w:eastAsia="方正黑体_GBK" w:cs="Times New Roman"/>
          <w:kern w:val="0"/>
          <w:sz w:val="32"/>
          <w:szCs w:val="32"/>
        </w:rPr>
        <w:t>条</w:t>
      </w:r>
      <w:r>
        <w:rPr>
          <w:rFonts w:hint="eastAsia" w:ascii="Times New Roman" w:hAnsi="Times New Roman" w:eastAsia="方正仿宋_GBK" w:cs="Times New Roman"/>
          <w:b/>
          <w:kern w:val="0"/>
          <w:sz w:val="32"/>
          <w:szCs w:val="32"/>
        </w:rPr>
        <w:t xml:space="preserve">  </w:t>
      </w:r>
      <w:r>
        <w:rPr>
          <w:rFonts w:hint="eastAsia" w:ascii="Times New Roman" w:hAnsi="Times New Roman" w:eastAsia="方正仿宋_GBK" w:cs="Times New Roman"/>
          <w:kern w:val="0"/>
          <w:sz w:val="32"/>
          <w:szCs w:val="32"/>
          <w:lang w:eastAsia="zh-CN"/>
        </w:rPr>
        <w:t>义务要求</w:t>
      </w:r>
      <w:r>
        <w:rPr>
          <w:rFonts w:ascii="Times New Roman" w:hAnsi="Times New Roman" w:eastAsia="方正仿宋_GBK" w:cs="Times New Roman"/>
          <w:kern w:val="0"/>
          <w:sz w:val="32"/>
          <w:szCs w:val="32"/>
        </w:rPr>
        <w:t>。</w:t>
      </w:r>
      <w:r>
        <w:rPr>
          <w:rFonts w:ascii="Times New Roman" w:hAnsi="Times New Roman" w:eastAsia="方正仿宋_GBK"/>
          <w:sz w:val="32"/>
        </w:rPr>
        <w:t>项目承担单位</w:t>
      </w:r>
      <w:r>
        <w:rPr>
          <w:rFonts w:hint="eastAsia" w:ascii="Times New Roman" w:hAnsi="Times New Roman" w:eastAsia="方正仿宋_GBK"/>
          <w:sz w:val="32"/>
          <w:lang w:eastAsia="zh-CN"/>
        </w:rPr>
        <w:t>应对将</w:t>
      </w:r>
      <w:r>
        <w:rPr>
          <w:rFonts w:hint="eastAsia" w:ascii="方正仿宋_GBK" w:hAnsi="黑体" w:eastAsia="方正仿宋_GBK" w:cs="方正黑体_GBK"/>
          <w:kern w:val="0"/>
          <w:sz w:val="32"/>
          <w:szCs w:val="32"/>
          <w:lang w:val="en-US" w:eastAsia="zh-CN" w:bidi="ar"/>
        </w:rPr>
        <w:t>项目支持经费</w:t>
      </w:r>
      <w:r>
        <w:rPr>
          <w:rFonts w:ascii="Times New Roman" w:hAnsi="Times New Roman" w:eastAsia="方正仿宋_GBK" w:cs="Times New Roman"/>
          <w:kern w:val="0"/>
          <w:sz w:val="32"/>
          <w:szCs w:val="32"/>
        </w:rPr>
        <w:t>用于开展知识产权</w:t>
      </w:r>
      <w:r>
        <w:rPr>
          <w:rFonts w:hint="eastAsia" w:ascii="Times New Roman" w:hAnsi="Times New Roman" w:eastAsia="方正仿宋_GBK" w:cs="Times New Roman"/>
          <w:kern w:val="0"/>
          <w:sz w:val="32"/>
          <w:szCs w:val="32"/>
          <w:lang w:eastAsia="zh-CN"/>
        </w:rPr>
        <w:t>风险预测预警</w:t>
      </w:r>
      <w:r>
        <w:rPr>
          <w:rFonts w:hint="eastAsia" w:ascii="Times New Roman" w:hAnsi="Times New Roman" w:eastAsia="方正仿宋_GBK" w:cs="Times New Roman"/>
          <w:kern w:val="0"/>
          <w:sz w:val="32"/>
          <w:szCs w:val="32"/>
        </w:rPr>
        <w:t>相关</w:t>
      </w:r>
      <w:r>
        <w:rPr>
          <w:rFonts w:ascii="Times New Roman" w:hAnsi="Times New Roman" w:eastAsia="方正仿宋_GBK" w:cs="Times New Roman"/>
          <w:kern w:val="0"/>
          <w:sz w:val="32"/>
          <w:szCs w:val="32"/>
        </w:rPr>
        <w:t>工作</w:t>
      </w:r>
      <w:r>
        <w:rPr>
          <w:rFonts w:hint="eastAsia" w:ascii="Times New Roman" w:hAnsi="Times New Roman" w:eastAsia="方正仿宋_GBK" w:cs="Times New Roman"/>
          <w:kern w:val="0"/>
          <w:sz w:val="32"/>
          <w:szCs w:val="32"/>
          <w:lang w:eastAsia="zh-CN"/>
        </w:rPr>
        <w:t>，并</w:t>
      </w:r>
      <w:r>
        <w:rPr>
          <w:rFonts w:ascii="方正仿宋_GBK" w:eastAsia="方正仿宋_GBK" w:cs="仿宋_GB2312"/>
          <w:sz w:val="32"/>
          <w:szCs w:val="32"/>
        </w:rPr>
        <w:t>积极配合财政部门</w:t>
      </w:r>
      <w:r>
        <w:rPr>
          <w:rFonts w:hint="eastAsia" w:ascii="方正仿宋_GBK" w:eastAsia="方正仿宋_GBK" w:cs="仿宋_GB2312"/>
          <w:sz w:val="32"/>
          <w:szCs w:val="32"/>
        </w:rPr>
        <w:t>、审计</w:t>
      </w:r>
      <w:r>
        <w:rPr>
          <w:rFonts w:ascii="方正仿宋_GBK" w:eastAsia="方正仿宋_GBK" w:cs="仿宋_GB2312"/>
          <w:sz w:val="32"/>
          <w:szCs w:val="32"/>
        </w:rPr>
        <w:t>部门、市</w:t>
      </w:r>
      <w:r>
        <w:rPr>
          <w:rFonts w:hint="eastAsia" w:ascii="方正仿宋_GBK" w:eastAsia="方正仿宋_GBK" w:cs="仿宋_GB2312"/>
          <w:sz w:val="32"/>
          <w:szCs w:val="32"/>
        </w:rPr>
        <w:t>知识</w:t>
      </w:r>
      <w:r>
        <w:rPr>
          <w:rFonts w:ascii="方正仿宋_GBK" w:eastAsia="方正仿宋_GBK" w:cs="仿宋_GB2312"/>
          <w:sz w:val="32"/>
          <w:szCs w:val="32"/>
        </w:rPr>
        <w:t>产权</w:t>
      </w:r>
      <w:r>
        <w:rPr>
          <w:rFonts w:hint="eastAsia" w:ascii="方正仿宋_GBK" w:eastAsia="方正仿宋_GBK" w:cs="仿宋_GB2312"/>
          <w:sz w:val="32"/>
          <w:szCs w:val="32"/>
        </w:rPr>
        <w:t>局等有关</w:t>
      </w:r>
      <w:r>
        <w:rPr>
          <w:rFonts w:ascii="方正仿宋_GBK" w:eastAsia="方正仿宋_GBK" w:cs="仿宋_GB2312"/>
          <w:sz w:val="32"/>
          <w:szCs w:val="32"/>
        </w:rPr>
        <w:t>单位</w:t>
      </w:r>
      <w:r>
        <w:rPr>
          <w:rFonts w:hint="eastAsia" w:ascii="方正仿宋_GBK" w:eastAsia="方正仿宋_GBK" w:cs="仿宋_GB2312"/>
          <w:sz w:val="32"/>
          <w:szCs w:val="32"/>
        </w:rPr>
        <w:t>针对</w:t>
      </w:r>
      <w:r>
        <w:rPr>
          <w:rFonts w:hint="eastAsia" w:ascii="方正仿宋_GBK" w:eastAsia="方正仿宋_GBK" w:cs="仿宋_GB2312"/>
          <w:sz w:val="32"/>
          <w:szCs w:val="32"/>
          <w:lang w:eastAsia="zh-CN"/>
        </w:rPr>
        <w:t>支持经费</w:t>
      </w:r>
      <w:r>
        <w:rPr>
          <w:rFonts w:ascii="方正仿宋_GBK" w:eastAsia="方正仿宋_GBK" w:cs="仿宋_GB2312"/>
          <w:sz w:val="32"/>
          <w:szCs w:val="32"/>
        </w:rPr>
        <w:t>开展的绩效评价、审计</w:t>
      </w:r>
      <w:r>
        <w:rPr>
          <w:rFonts w:hint="eastAsia" w:ascii="方正仿宋_GBK" w:eastAsia="方正仿宋_GBK" w:cs="仿宋_GB2312"/>
          <w:sz w:val="32"/>
          <w:szCs w:val="32"/>
        </w:rPr>
        <w:t>、</w:t>
      </w:r>
      <w:r>
        <w:rPr>
          <w:rFonts w:hint="eastAsia" w:ascii="方正仿宋_GBK" w:eastAsia="方正仿宋_GBK" w:cs="仿宋_GB2312"/>
          <w:sz w:val="32"/>
          <w:szCs w:val="32"/>
          <w:lang w:eastAsia="zh-CN"/>
        </w:rPr>
        <w:t>督查</w:t>
      </w:r>
      <w:r>
        <w:rPr>
          <w:rFonts w:ascii="方正仿宋_GBK" w:eastAsia="方正仿宋_GBK" w:cs="仿宋_GB2312"/>
          <w:sz w:val="32"/>
          <w:szCs w:val="32"/>
        </w:rPr>
        <w:t>等工作。</w:t>
      </w:r>
    </w:p>
    <w:p>
      <w:pPr>
        <w:spacing w:line="600" w:lineRule="exact"/>
        <w:ind w:firstLine="640" w:firstLineChars="200"/>
        <w:rPr>
          <w:rFonts w:ascii="方正仿宋_GBK" w:eastAsia="方正仿宋_GBK" w:cs="仿宋_GB2312"/>
          <w:sz w:val="32"/>
          <w:szCs w:val="32"/>
        </w:rPr>
      </w:pPr>
      <w:r>
        <w:rPr>
          <w:rFonts w:hint="eastAsia" w:ascii="方正黑体_GBK" w:eastAsia="方正黑体_GBK" w:cs="仿宋_GB2312"/>
          <w:sz w:val="32"/>
          <w:szCs w:val="32"/>
        </w:rPr>
        <w:t>第</w:t>
      </w:r>
      <w:r>
        <w:rPr>
          <w:rFonts w:hint="eastAsia" w:ascii="方正黑体_GBK" w:eastAsia="方正黑体_GBK" w:cs="仿宋_GB2312"/>
          <w:sz w:val="32"/>
          <w:szCs w:val="32"/>
          <w:lang w:eastAsia="zh-CN"/>
        </w:rPr>
        <w:t>十二</w:t>
      </w:r>
      <w:r>
        <w:rPr>
          <w:rFonts w:hint="eastAsia" w:ascii="方正黑体_GBK" w:eastAsia="方正黑体_GBK" w:cs="仿宋_GB2312"/>
          <w:sz w:val="32"/>
          <w:szCs w:val="32"/>
        </w:rPr>
        <w:t>条</w:t>
      </w:r>
      <w:r>
        <w:rPr>
          <w:rFonts w:hint="eastAsia" w:ascii="方正仿宋_GBK" w:eastAsia="方正仿宋_GBK" w:cs="仿宋_GB2312"/>
          <w:sz w:val="32"/>
          <w:szCs w:val="32"/>
        </w:rPr>
        <w:t xml:space="preserve"> </w:t>
      </w:r>
      <w:r>
        <w:rPr>
          <w:rFonts w:ascii="方正仿宋_GBK" w:eastAsia="方正仿宋_GBK" w:cs="仿宋_GB2312"/>
          <w:sz w:val="32"/>
          <w:szCs w:val="32"/>
        </w:rPr>
        <w:t xml:space="preserve"> 信用管理。</w:t>
      </w:r>
      <w:r>
        <w:rPr>
          <w:rFonts w:hint="eastAsia" w:ascii="方正仿宋_GBK" w:eastAsia="方正仿宋_GBK" w:cs="仿宋_GB2312"/>
          <w:sz w:val="32"/>
          <w:szCs w:val="32"/>
        </w:rPr>
        <w:t>市知识</w:t>
      </w:r>
      <w:r>
        <w:rPr>
          <w:rFonts w:ascii="方正仿宋_GBK" w:eastAsia="方正仿宋_GBK" w:cs="仿宋_GB2312"/>
          <w:sz w:val="32"/>
          <w:szCs w:val="32"/>
        </w:rPr>
        <w:t>产权局</w:t>
      </w:r>
      <w:r>
        <w:rPr>
          <w:rFonts w:hint="eastAsia" w:ascii="方正仿宋_GBK" w:eastAsia="方正仿宋_GBK" w:cs="仿宋_GB2312"/>
          <w:sz w:val="32"/>
          <w:szCs w:val="32"/>
        </w:rPr>
        <w:t>对</w:t>
      </w:r>
      <w:r>
        <w:rPr>
          <w:rFonts w:hint="eastAsia" w:ascii="方正仿宋_GBK" w:eastAsia="方正仿宋_GBK" w:cs="仿宋_GB2312"/>
          <w:sz w:val="32"/>
          <w:szCs w:val="32"/>
          <w:lang w:eastAsia="zh-CN"/>
        </w:rPr>
        <w:t>申报单位</w:t>
      </w:r>
      <w:r>
        <w:rPr>
          <w:rFonts w:hint="eastAsia" w:ascii="方正仿宋_GBK" w:eastAsia="方正仿宋_GBK" w:cs="仿宋_GB2312"/>
          <w:sz w:val="32"/>
          <w:szCs w:val="32"/>
        </w:rPr>
        <w:t>提交</w:t>
      </w:r>
      <w:r>
        <w:rPr>
          <w:rFonts w:hint="eastAsia" w:ascii="方正仿宋_GBK" w:eastAsia="方正仿宋_GBK" w:cs="仿宋_GB2312"/>
          <w:sz w:val="32"/>
          <w:szCs w:val="32"/>
          <w:lang w:eastAsia="zh-CN"/>
        </w:rPr>
        <w:t>的</w:t>
      </w:r>
      <w:r>
        <w:rPr>
          <w:rFonts w:ascii="方正仿宋_GBK" w:eastAsia="方正仿宋_GBK" w:cs="仿宋_GB2312"/>
          <w:sz w:val="32"/>
          <w:szCs w:val="32"/>
        </w:rPr>
        <w:t>申请材料、</w:t>
      </w:r>
      <w:r>
        <w:rPr>
          <w:rFonts w:hint="eastAsia" w:ascii="方正仿宋_GBK" w:eastAsia="方正仿宋_GBK" w:cs="仿宋_GB2312"/>
          <w:sz w:val="32"/>
          <w:szCs w:val="32"/>
        </w:rPr>
        <w:t>投诉</w:t>
      </w:r>
      <w:r>
        <w:rPr>
          <w:rFonts w:ascii="方正仿宋_GBK" w:eastAsia="方正仿宋_GBK" w:cs="仿宋_GB2312"/>
          <w:sz w:val="32"/>
          <w:szCs w:val="32"/>
        </w:rPr>
        <w:t>举报、</w:t>
      </w:r>
      <w:r>
        <w:rPr>
          <w:rFonts w:hint="eastAsia" w:ascii="方正仿宋_GBK" w:eastAsia="方正仿宋_GBK" w:cs="仿宋_GB2312"/>
          <w:sz w:val="32"/>
          <w:szCs w:val="32"/>
        </w:rPr>
        <w:t>管理</w:t>
      </w:r>
      <w:r>
        <w:rPr>
          <w:rFonts w:ascii="方正仿宋_GBK" w:eastAsia="方正仿宋_GBK" w:cs="仿宋_GB2312"/>
          <w:sz w:val="32"/>
          <w:szCs w:val="32"/>
        </w:rPr>
        <w:t>使用所获得的</w:t>
      </w:r>
      <w:r>
        <w:rPr>
          <w:rFonts w:hint="eastAsia" w:ascii="方正仿宋_GBK" w:hAnsi="黑体" w:eastAsia="方正仿宋_GBK" w:cs="方正黑体_GBK"/>
          <w:kern w:val="0"/>
          <w:sz w:val="32"/>
          <w:szCs w:val="32"/>
          <w:lang w:val="en-US" w:eastAsia="zh-CN" w:bidi="ar"/>
        </w:rPr>
        <w:t>项目支持经费</w:t>
      </w:r>
      <w:r>
        <w:rPr>
          <w:rFonts w:ascii="方正仿宋_GBK" w:eastAsia="方正仿宋_GBK" w:cs="仿宋_GB2312"/>
          <w:sz w:val="32"/>
          <w:szCs w:val="32"/>
        </w:rPr>
        <w:t>等情况进行客观记录和信用管理。将严重不良信用记录者记入</w:t>
      </w:r>
      <w:r>
        <w:rPr>
          <w:rFonts w:hint="eastAsia" w:ascii="方正仿宋_GBK" w:eastAsia="方正仿宋_GBK" w:cs="仿宋_GB2312"/>
          <w:sz w:val="32"/>
          <w:szCs w:val="32"/>
        </w:rPr>
        <w:t>“黑名单”</w:t>
      </w:r>
      <w:r>
        <w:rPr>
          <w:rFonts w:ascii="方正仿宋_GBK" w:eastAsia="方正仿宋_GBK" w:cs="仿宋_GB2312"/>
          <w:sz w:val="32"/>
          <w:szCs w:val="32"/>
        </w:rPr>
        <w:t>，视情况取消其市级知识产权项目及相关评先评优申报与参与的资格。情节严重的，纳入</w:t>
      </w:r>
      <w:r>
        <w:rPr>
          <w:rFonts w:hint="eastAsia" w:ascii="方正仿宋_GBK" w:eastAsia="方正仿宋_GBK" w:cs="仿宋_GB2312"/>
          <w:sz w:val="32"/>
          <w:szCs w:val="32"/>
        </w:rPr>
        <w:t>“信用重庆”</w:t>
      </w:r>
      <w:r>
        <w:rPr>
          <w:rFonts w:ascii="方正仿宋_GBK" w:eastAsia="方正仿宋_GBK" w:cs="仿宋_GB2312"/>
          <w:sz w:val="32"/>
          <w:szCs w:val="32"/>
        </w:rPr>
        <w:t>严重失信主体黑名单</w:t>
      </w:r>
      <w:r>
        <w:rPr>
          <w:rFonts w:hint="eastAsia" w:ascii="方正仿宋_GBK" w:eastAsia="方正仿宋_GBK" w:cs="仿宋_GB2312"/>
          <w:sz w:val="32"/>
          <w:szCs w:val="32"/>
        </w:rPr>
        <w:t>。</w:t>
      </w:r>
    </w:p>
    <w:p>
      <w:pPr>
        <w:spacing w:line="600" w:lineRule="exact"/>
        <w:ind w:firstLine="640" w:firstLineChars="200"/>
        <w:rPr>
          <w:rFonts w:ascii="方正仿宋_GBK" w:eastAsia="方正仿宋_GBK" w:cs="仿宋_GB2312"/>
          <w:sz w:val="32"/>
          <w:szCs w:val="32"/>
        </w:rPr>
      </w:pPr>
      <w:r>
        <w:rPr>
          <w:rFonts w:hint="eastAsia" w:ascii="方正黑体_GBK" w:eastAsia="方正黑体_GBK" w:cs="仿宋_GB2312"/>
          <w:sz w:val="32"/>
          <w:szCs w:val="32"/>
        </w:rPr>
        <w:t>第十</w:t>
      </w:r>
      <w:r>
        <w:rPr>
          <w:rFonts w:hint="eastAsia" w:ascii="方正黑体_GBK" w:eastAsia="方正黑体_GBK" w:cs="仿宋_GB2312"/>
          <w:sz w:val="32"/>
          <w:szCs w:val="32"/>
          <w:lang w:eastAsia="zh-CN"/>
        </w:rPr>
        <w:t>三</w:t>
      </w:r>
      <w:r>
        <w:rPr>
          <w:rFonts w:hint="eastAsia" w:ascii="方正黑体_GBK" w:eastAsia="方正黑体_GBK" w:cs="仿宋_GB2312"/>
          <w:sz w:val="32"/>
          <w:szCs w:val="32"/>
        </w:rPr>
        <w:t>条</w:t>
      </w:r>
      <w:r>
        <w:rPr>
          <w:rFonts w:hint="eastAsia" w:ascii="方正仿宋_GBK" w:eastAsia="方正仿宋_GBK" w:cs="仿宋_GB2312"/>
          <w:sz w:val="32"/>
          <w:szCs w:val="32"/>
        </w:rPr>
        <w:t xml:space="preserve">  </w:t>
      </w:r>
      <w:r>
        <w:rPr>
          <w:rFonts w:ascii="方正仿宋_GBK" w:eastAsia="方正仿宋_GBK" w:cs="仿宋_GB2312"/>
          <w:sz w:val="32"/>
          <w:szCs w:val="32"/>
        </w:rPr>
        <w:t>追踪问责。在</w:t>
      </w:r>
      <w:r>
        <w:rPr>
          <w:rFonts w:hint="eastAsia" w:ascii="方正仿宋_GBK" w:eastAsia="方正仿宋_GBK" w:cs="仿宋_GB2312"/>
          <w:sz w:val="32"/>
          <w:szCs w:val="32"/>
        </w:rPr>
        <w:t>项目</w:t>
      </w:r>
      <w:r>
        <w:rPr>
          <w:rFonts w:ascii="方正仿宋_GBK" w:eastAsia="方正仿宋_GBK" w:cs="仿宋_GB2312"/>
          <w:sz w:val="32"/>
          <w:szCs w:val="32"/>
        </w:rPr>
        <w:t>评审、资金使用方面，实行逐级考核问责制度。对</w:t>
      </w:r>
      <w:r>
        <w:rPr>
          <w:rFonts w:hint="eastAsia" w:ascii="方正仿宋_GBK" w:eastAsia="方正仿宋_GBK" w:cs="仿宋_GB2312"/>
          <w:sz w:val="32"/>
          <w:szCs w:val="32"/>
        </w:rPr>
        <w:t>市</w:t>
      </w:r>
      <w:r>
        <w:rPr>
          <w:rFonts w:ascii="方正仿宋_GBK" w:eastAsia="方正仿宋_GBK" w:cs="仿宋_GB2312"/>
          <w:sz w:val="32"/>
          <w:szCs w:val="32"/>
        </w:rPr>
        <w:t>知识产权局相关责任人、</w:t>
      </w:r>
      <w:r>
        <w:rPr>
          <w:rFonts w:hint="eastAsia" w:ascii="方正仿宋_GBK" w:eastAsia="方正仿宋_GBK" w:cs="仿宋_GB2312"/>
          <w:sz w:val="32"/>
          <w:szCs w:val="32"/>
        </w:rPr>
        <w:t>获得</w:t>
      </w:r>
      <w:r>
        <w:rPr>
          <w:rFonts w:ascii="方正仿宋_GBK" w:eastAsia="方正仿宋_GBK" w:cs="仿宋_GB2312"/>
          <w:sz w:val="32"/>
          <w:szCs w:val="32"/>
        </w:rPr>
        <w:t>资助或补贴的对象</w:t>
      </w:r>
      <w:r>
        <w:rPr>
          <w:rFonts w:hint="eastAsia" w:ascii="方正仿宋_GBK" w:eastAsia="方正仿宋_GBK" w:cs="仿宋_GB2312"/>
          <w:sz w:val="32"/>
          <w:szCs w:val="32"/>
        </w:rPr>
        <w:t>及</w:t>
      </w:r>
      <w:r>
        <w:rPr>
          <w:rFonts w:ascii="方正仿宋_GBK" w:eastAsia="方正仿宋_GBK" w:cs="仿宋_GB2312"/>
          <w:sz w:val="32"/>
          <w:szCs w:val="32"/>
        </w:rPr>
        <w:t>其项目负责人</w:t>
      </w:r>
      <w:r>
        <w:rPr>
          <w:rFonts w:hint="eastAsia" w:ascii="方正仿宋_GBK" w:eastAsia="方正仿宋_GBK" w:cs="仿宋_GB2312"/>
          <w:sz w:val="32"/>
          <w:szCs w:val="32"/>
        </w:rPr>
        <w:t>、</w:t>
      </w:r>
      <w:r>
        <w:rPr>
          <w:rFonts w:ascii="方正仿宋_GBK" w:eastAsia="方正仿宋_GBK" w:cs="仿宋_GB2312"/>
          <w:sz w:val="32"/>
          <w:szCs w:val="32"/>
        </w:rPr>
        <w:t>评审专家等责任主体实行终身追踪问责制度。涉嫌违反相关管理规定的，由市知识产权局分别给予相应处理。涉嫌违纪违法的，由有关机关依法追究相应纪律和法律责任。</w:t>
      </w:r>
    </w:p>
    <w:p>
      <w:pPr>
        <w:spacing w:line="600" w:lineRule="exact"/>
        <w:ind w:firstLine="640" w:firstLineChars="200"/>
        <w:rPr>
          <w:rFonts w:ascii="方正仿宋_GBK" w:eastAsia="方正仿宋_GBK" w:cs="仿宋_GB2312"/>
          <w:sz w:val="32"/>
          <w:szCs w:val="32"/>
        </w:rPr>
      </w:pPr>
      <w:r>
        <w:rPr>
          <w:rFonts w:hint="eastAsia" w:ascii="方正黑体_GBK" w:eastAsia="方正黑体_GBK" w:cs="仿宋_GB2312"/>
          <w:sz w:val="32"/>
          <w:szCs w:val="32"/>
        </w:rPr>
        <w:t>第十</w:t>
      </w:r>
      <w:r>
        <w:rPr>
          <w:rFonts w:hint="eastAsia" w:ascii="方正黑体_GBK" w:eastAsia="方正黑体_GBK" w:cs="仿宋_GB2312"/>
          <w:sz w:val="32"/>
          <w:szCs w:val="32"/>
          <w:lang w:eastAsia="zh-CN"/>
        </w:rPr>
        <w:t>四</w:t>
      </w:r>
      <w:r>
        <w:rPr>
          <w:rFonts w:hint="eastAsia" w:ascii="方正黑体_GBK" w:eastAsia="方正黑体_GBK" w:cs="仿宋_GB2312"/>
          <w:sz w:val="32"/>
          <w:szCs w:val="32"/>
        </w:rPr>
        <w:t>条</w:t>
      </w:r>
      <w:r>
        <w:rPr>
          <w:rFonts w:hint="eastAsia" w:ascii="方正仿宋_GBK" w:eastAsia="方正仿宋_GBK" w:cs="仿宋_GB2312"/>
          <w:sz w:val="32"/>
          <w:szCs w:val="32"/>
        </w:rPr>
        <w:t xml:space="preserve">  本实施细则</w:t>
      </w:r>
      <w:r>
        <w:rPr>
          <w:rFonts w:ascii="方正仿宋_GBK" w:eastAsia="方正仿宋_GBK" w:cs="仿宋_GB2312"/>
          <w:sz w:val="32"/>
          <w:szCs w:val="32"/>
        </w:rPr>
        <w:t>由市</w:t>
      </w:r>
      <w:r>
        <w:rPr>
          <w:rFonts w:hint="eastAsia" w:ascii="方正仿宋_GBK" w:eastAsia="方正仿宋_GBK" w:cs="仿宋_GB2312"/>
          <w:sz w:val="32"/>
          <w:szCs w:val="32"/>
        </w:rPr>
        <w:t>知识</w:t>
      </w:r>
      <w:r>
        <w:rPr>
          <w:rFonts w:ascii="方正仿宋_GBK" w:eastAsia="方正仿宋_GBK" w:cs="仿宋_GB2312"/>
          <w:sz w:val="32"/>
          <w:szCs w:val="32"/>
        </w:rPr>
        <w:t>产权局负责解释。</w:t>
      </w:r>
    </w:p>
    <w:p>
      <w:pPr>
        <w:spacing w:line="560" w:lineRule="exact"/>
        <w:ind w:firstLine="640" w:firstLineChars="200"/>
        <w:rPr>
          <w:rFonts w:ascii="方正黑体_GBK" w:eastAsia="方正黑体_GBK"/>
          <w:sz w:val="32"/>
          <w:szCs w:val="32"/>
        </w:rPr>
      </w:pPr>
      <w:r>
        <w:rPr>
          <w:rFonts w:hint="eastAsia" w:ascii="方正黑体_GBK" w:eastAsia="方正黑体_GBK" w:cs="仿宋_GB2312"/>
          <w:sz w:val="32"/>
          <w:szCs w:val="32"/>
        </w:rPr>
        <w:t>第十</w:t>
      </w:r>
      <w:r>
        <w:rPr>
          <w:rFonts w:hint="eastAsia" w:ascii="方正黑体_GBK" w:eastAsia="方正黑体_GBK" w:cs="仿宋_GB2312"/>
          <w:sz w:val="32"/>
          <w:szCs w:val="32"/>
          <w:lang w:eastAsia="zh-CN"/>
        </w:rPr>
        <w:t>五</w:t>
      </w:r>
      <w:r>
        <w:rPr>
          <w:rFonts w:hint="eastAsia" w:ascii="方正黑体_GBK" w:eastAsia="方正黑体_GBK" w:cs="仿宋_GB2312"/>
          <w:sz w:val="32"/>
          <w:szCs w:val="32"/>
        </w:rPr>
        <w:t>条</w:t>
      </w:r>
      <w:r>
        <w:rPr>
          <w:rFonts w:hint="eastAsia" w:ascii="方正仿宋_GBK" w:eastAsia="方正仿宋_GBK" w:cs="仿宋_GB2312"/>
          <w:sz w:val="32"/>
          <w:szCs w:val="32"/>
        </w:rPr>
        <w:t xml:space="preserve"> </w:t>
      </w:r>
      <w:r>
        <w:rPr>
          <w:rFonts w:ascii="方正仿宋_GBK" w:eastAsia="方正仿宋_GBK" w:cs="仿宋_GB2312"/>
          <w:sz w:val="32"/>
          <w:szCs w:val="32"/>
        </w:rPr>
        <w:t xml:space="preserve"> </w:t>
      </w:r>
      <w:r>
        <w:rPr>
          <w:rFonts w:hint="eastAsia" w:ascii="方正仿宋_GBK" w:eastAsia="方正仿宋_GBK" w:cs="仿宋_GB2312"/>
          <w:sz w:val="32"/>
          <w:szCs w:val="32"/>
        </w:rPr>
        <w:t>本实施细则自印发之日起施行。</w:t>
      </w:r>
    </w:p>
    <w:sectPr>
      <w:footerReference r:id="rId3" w:type="default"/>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12643963"/>
      <w:docPartObj>
        <w:docPartGallery w:val="autotext"/>
      </w:docPartObj>
    </w:sdtPr>
    <w:sdtContent>
      <w:p>
        <w:pPr>
          <w:pStyle w:val="3"/>
          <w:jc w:val="center"/>
        </w:pPr>
        <w:r>
          <w:fldChar w:fldCharType="begin"/>
        </w:r>
        <w:r>
          <w:instrText xml:space="preserve">PAGE   \* MERGEFORMAT</w:instrText>
        </w:r>
        <w:r>
          <w:fldChar w:fldCharType="separate"/>
        </w:r>
        <w:r>
          <w:rPr>
            <w:lang w:val="zh-CN"/>
          </w:rPr>
          <w:t>3</w:t>
        </w:r>
        <w: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A52"/>
    <w:rsid w:val="00003941"/>
    <w:rsid w:val="00037BA7"/>
    <w:rsid w:val="00043BEF"/>
    <w:rsid w:val="000725DF"/>
    <w:rsid w:val="000951BE"/>
    <w:rsid w:val="000D667C"/>
    <w:rsid w:val="001054CF"/>
    <w:rsid w:val="0010639A"/>
    <w:rsid w:val="00116E95"/>
    <w:rsid w:val="0016730B"/>
    <w:rsid w:val="00195578"/>
    <w:rsid w:val="002174FC"/>
    <w:rsid w:val="002222D5"/>
    <w:rsid w:val="0022442D"/>
    <w:rsid w:val="0024267F"/>
    <w:rsid w:val="00256EB6"/>
    <w:rsid w:val="00314C04"/>
    <w:rsid w:val="0031716D"/>
    <w:rsid w:val="00321A80"/>
    <w:rsid w:val="00357528"/>
    <w:rsid w:val="0036210D"/>
    <w:rsid w:val="003769BD"/>
    <w:rsid w:val="00382AC9"/>
    <w:rsid w:val="0039173C"/>
    <w:rsid w:val="003B33F9"/>
    <w:rsid w:val="003C603B"/>
    <w:rsid w:val="003D41CB"/>
    <w:rsid w:val="003F2EA9"/>
    <w:rsid w:val="003F6F08"/>
    <w:rsid w:val="00406C51"/>
    <w:rsid w:val="00407BB2"/>
    <w:rsid w:val="00434E32"/>
    <w:rsid w:val="00435048"/>
    <w:rsid w:val="00436B6F"/>
    <w:rsid w:val="00453753"/>
    <w:rsid w:val="004B610D"/>
    <w:rsid w:val="004F043E"/>
    <w:rsid w:val="00523FFE"/>
    <w:rsid w:val="00537814"/>
    <w:rsid w:val="005430F4"/>
    <w:rsid w:val="00587EE7"/>
    <w:rsid w:val="00591590"/>
    <w:rsid w:val="00592151"/>
    <w:rsid w:val="005A4B05"/>
    <w:rsid w:val="005B0FB5"/>
    <w:rsid w:val="005B5AC9"/>
    <w:rsid w:val="005B75B7"/>
    <w:rsid w:val="005C7E7E"/>
    <w:rsid w:val="005F44E1"/>
    <w:rsid w:val="00671EC7"/>
    <w:rsid w:val="00683288"/>
    <w:rsid w:val="006C0686"/>
    <w:rsid w:val="006D6C56"/>
    <w:rsid w:val="006F1C02"/>
    <w:rsid w:val="0072069F"/>
    <w:rsid w:val="0073035E"/>
    <w:rsid w:val="00757A3A"/>
    <w:rsid w:val="00764262"/>
    <w:rsid w:val="00770328"/>
    <w:rsid w:val="007775F5"/>
    <w:rsid w:val="007973B5"/>
    <w:rsid w:val="007B628A"/>
    <w:rsid w:val="00845D45"/>
    <w:rsid w:val="0085038C"/>
    <w:rsid w:val="00876834"/>
    <w:rsid w:val="00877470"/>
    <w:rsid w:val="008830EC"/>
    <w:rsid w:val="00894B02"/>
    <w:rsid w:val="008A21A4"/>
    <w:rsid w:val="008A236A"/>
    <w:rsid w:val="008A274B"/>
    <w:rsid w:val="008C6C87"/>
    <w:rsid w:val="008E2E8A"/>
    <w:rsid w:val="00907018"/>
    <w:rsid w:val="00917A90"/>
    <w:rsid w:val="00963454"/>
    <w:rsid w:val="00975BE1"/>
    <w:rsid w:val="00984708"/>
    <w:rsid w:val="009B16C0"/>
    <w:rsid w:val="009E038B"/>
    <w:rsid w:val="00A00646"/>
    <w:rsid w:val="00A01543"/>
    <w:rsid w:val="00A07A12"/>
    <w:rsid w:val="00A1233B"/>
    <w:rsid w:val="00A16893"/>
    <w:rsid w:val="00A61623"/>
    <w:rsid w:val="00A84FFE"/>
    <w:rsid w:val="00AD7008"/>
    <w:rsid w:val="00AF06AA"/>
    <w:rsid w:val="00B12A52"/>
    <w:rsid w:val="00B172B7"/>
    <w:rsid w:val="00B322CC"/>
    <w:rsid w:val="00B34FE1"/>
    <w:rsid w:val="00B7446A"/>
    <w:rsid w:val="00B93BFB"/>
    <w:rsid w:val="00BA74D0"/>
    <w:rsid w:val="00BC5926"/>
    <w:rsid w:val="00BE1EBB"/>
    <w:rsid w:val="00C17DC0"/>
    <w:rsid w:val="00C240EB"/>
    <w:rsid w:val="00CA3777"/>
    <w:rsid w:val="00CB4B19"/>
    <w:rsid w:val="00CC72B5"/>
    <w:rsid w:val="00CE4BEC"/>
    <w:rsid w:val="00CE6831"/>
    <w:rsid w:val="00D06BD8"/>
    <w:rsid w:val="00D17250"/>
    <w:rsid w:val="00D648E7"/>
    <w:rsid w:val="00DA59CA"/>
    <w:rsid w:val="00DE291A"/>
    <w:rsid w:val="00DF5D2B"/>
    <w:rsid w:val="00E02BD0"/>
    <w:rsid w:val="00E05225"/>
    <w:rsid w:val="00E14E06"/>
    <w:rsid w:val="00E45B00"/>
    <w:rsid w:val="00E46511"/>
    <w:rsid w:val="00E52C8D"/>
    <w:rsid w:val="00E64468"/>
    <w:rsid w:val="00E74922"/>
    <w:rsid w:val="00EC365B"/>
    <w:rsid w:val="00EE7ED9"/>
    <w:rsid w:val="00F212DD"/>
    <w:rsid w:val="00F27248"/>
    <w:rsid w:val="00F27D96"/>
    <w:rsid w:val="00F30E12"/>
    <w:rsid w:val="00F52C4E"/>
    <w:rsid w:val="00F56EAF"/>
    <w:rsid w:val="00F849EF"/>
    <w:rsid w:val="00FD68BC"/>
    <w:rsid w:val="019F2D91"/>
    <w:rsid w:val="03784F4B"/>
    <w:rsid w:val="03B029C8"/>
    <w:rsid w:val="041A536B"/>
    <w:rsid w:val="04972FE3"/>
    <w:rsid w:val="04F7127D"/>
    <w:rsid w:val="05525347"/>
    <w:rsid w:val="05E05823"/>
    <w:rsid w:val="060E0041"/>
    <w:rsid w:val="093313AC"/>
    <w:rsid w:val="0A763A9F"/>
    <w:rsid w:val="0BA21722"/>
    <w:rsid w:val="0C793660"/>
    <w:rsid w:val="0CE04C97"/>
    <w:rsid w:val="0DD33804"/>
    <w:rsid w:val="10996F1F"/>
    <w:rsid w:val="10CD027A"/>
    <w:rsid w:val="12D508F4"/>
    <w:rsid w:val="14975552"/>
    <w:rsid w:val="14B916C8"/>
    <w:rsid w:val="151D35DB"/>
    <w:rsid w:val="15296C55"/>
    <w:rsid w:val="16EC3C7A"/>
    <w:rsid w:val="1803238D"/>
    <w:rsid w:val="18E11F16"/>
    <w:rsid w:val="1994135D"/>
    <w:rsid w:val="1A512173"/>
    <w:rsid w:val="1ADA2866"/>
    <w:rsid w:val="1C016B0E"/>
    <w:rsid w:val="1CBB10E1"/>
    <w:rsid w:val="1DE738DC"/>
    <w:rsid w:val="1E2A3763"/>
    <w:rsid w:val="22270592"/>
    <w:rsid w:val="22A90DAF"/>
    <w:rsid w:val="23DA6138"/>
    <w:rsid w:val="246443DE"/>
    <w:rsid w:val="25505340"/>
    <w:rsid w:val="25997C98"/>
    <w:rsid w:val="276210A5"/>
    <w:rsid w:val="281E32C7"/>
    <w:rsid w:val="2845424B"/>
    <w:rsid w:val="284F7AED"/>
    <w:rsid w:val="29C76DEF"/>
    <w:rsid w:val="29FA6641"/>
    <w:rsid w:val="2B0F6149"/>
    <w:rsid w:val="2C382042"/>
    <w:rsid w:val="2C3E00B6"/>
    <w:rsid w:val="30C15C3C"/>
    <w:rsid w:val="340B288F"/>
    <w:rsid w:val="35983E17"/>
    <w:rsid w:val="36FB5710"/>
    <w:rsid w:val="396F61B2"/>
    <w:rsid w:val="3B9E1556"/>
    <w:rsid w:val="3BD84F95"/>
    <w:rsid w:val="3CB01120"/>
    <w:rsid w:val="3EEE12C9"/>
    <w:rsid w:val="3F882417"/>
    <w:rsid w:val="3F8F67A6"/>
    <w:rsid w:val="407B7403"/>
    <w:rsid w:val="40D46647"/>
    <w:rsid w:val="41336583"/>
    <w:rsid w:val="414C5BDA"/>
    <w:rsid w:val="424E4319"/>
    <w:rsid w:val="427E2C9C"/>
    <w:rsid w:val="4365173A"/>
    <w:rsid w:val="438049C7"/>
    <w:rsid w:val="44F94EF0"/>
    <w:rsid w:val="45177B9B"/>
    <w:rsid w:val="488847B4"/>
    <w:rsid w:val="4D187716"/>
    <w:rsid w:val="4F3E21A2"/>
    <w:rsid w:val="51B35862"/>
    <w:rsid w:val="51C63B91"/>
    <w:rsid w:val="52910F15"/>
    <w:rsid w:val="52C3634A"/>
    <w:rsid w:val="54500270"/>
    <w:rsid w:val="54E7690B"/>
    <w:rsid w:val="551E55AA"/>
    <w:rsid w:val="552B7B9D"/>
    <w:rsid w:val="560D0FF4"/>
    <w:rsid w:val="56C4427C"/>
    <w:rsid w:val="57202FF0"/>
    <w:rsid w:val="576C5C0A"/>
    <w:rsid w:val="5AD25A01"/>
    <w:rsid w:val="5B3D5A75"/>
    <w:rsid w:val="5F8616DB"/>
    <w:rsid w:val="5FA655A1"/>
    <w:rsid w:val="60A70B5A"/>
    <w:rsid w:val="60F90882"/>
    <w:rsid w:val="61833321"/>
    <w:rsid w:val="61CC1418"/>
    <w:rsid w:val="62460DFE"/>
    <w:rsid w:val="62D322DA"/>
    <w:rsid w:val="640D111A"/>
    <w:rsid w:val="661460CC"/>
    <w:rsid w:val="668E16D7"/>
    <w:rsid w:val="674B2B66"/>
    <w:rsid w:val="67546DDC"/>
    <w:rsid w:val="67AD15E5"/>
    <w:rsid w:val="680569C6"/>
    <w:rsid w:val="69E54E71"/>
    <w:rsid w:val="6A8C393B"/>
    <w:rsid w:val="6A9102C5"/>
    <w:rsid w:val="6B491D7C"/>
    <w:rsid w:val="6E152DEE"/>
    <w:rsid w:val="708354B5"/>
    <w:rsid w:val="71DA473F"/>
    <w:rsid w:val="7251187E"/>
    <w:rsid w:val="73871D69"/>
    <w:rsid w:val="74494159"/>
    <w:rsid w:val="75A40F86"/>
    <w:rsid w:val="79E976E0"/>
    <w:rsid w:val="7F8106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页眉 字符"/>
    <w:basedOn w:val="7"/>
    <w:link w:val="4"/>
    <w:qFormat/>
    <w:uiPriority w:val="99"/>
    <w:rPr>
      <w:rFonts w:ascii="Calibri" w:hAnsi="Calibri" w:eastAsia="宋体" w:cs="Calibri"/>
      <w:sz w:val="18"/>
      <w:szCs w:val="18"/>
    </w:rPr>
  </w:style>
  <w:style w:type="character" w:customStyle="1" w:styleId="9">
    <w:name w:val="页脚 字符"/>
    <w:basedOn w:val="7"/>
    <w:link w:val="3"/>
    <w:qFormat/>
    <w:uiPriority w:val="99"/>
    <w:rPr>
      <w:rFonts w:ascii="Calibri" w:hAnsi="Calibri" w:eastAsia="宋体" w:cs="Calibri"/>
      <w:sz w:val="18"/>
      <w:szCs w:val="18"/>
    </w:rPr>
  </w:style>
  <w:style w:type="character" w:customStyle="1" w:styleId="10">
    <w:name w:val="批注框文本 字符"/>
    <w:basedOn w:val="7"/>
    <w:link w:val="2"/>
    <w:semiHidden/>
    <w:qFormat/>
    <w:uiPriority w:val="99"/>
    <w:rPr>
      <w:rFonts w:ascii="Calibri" w:hAnsi="Calibri" w:eastAsia="宋体"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4A9198-110A-4466-9940-D68E47E3EB50}">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4</Pages>
  <Words>297</Words>
  <Characters>1698</Characters>
  <Lines>14</Lines>
  <Paragraphs>3</Paragraphs>
  <TotalTime>1</TotalTime>
  <ScaleCrop>false</ScaleCrop>
  <LinksUpToDate>false</LinksUpToDate>
  <CharactersWithSpaces>1992</CharactersWithSpaces>
  <Application>WPS Office_11.1.0.10503_F1E327BC-269C-435d-A152-05C5408002CA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2021-06-28T07:02:00Z</dcterms:created>
  <dc:creator>左登江</dc:creator>
  <cp:lastModifiedBy>张秋娴（保护处）</cp:lastModifiedBy>
  <cp:lastPrinted>2021-05-25T06:20:00Z</cp:lastPrinted>
  <dcterms:modified xsi:type="dcterms:W3CDTF">2021-08-30T02:11:36Z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2052-11.1.0.10503</vt:lpwstr>
  </property>
  <property fmtid="{D5CDD505-2E9C-101B-9397-08002B2CF9AE}" pid="3" name="KSOSaveFontToCloudKey">
    <vt:lpwstr>515234768_cloud</vt:lpwstr>
  </property>
  <property fmtid="{D5CDD505-2E9C-101B-9397-08002B2CF9AE}" pid="4" name="ICV">
    <vt:lpwstr>E386F772B3F4466A8DC57CF781BDDA64</vt:lpwstr>
  </property>
</Properties>
</file>