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重点联系商贸物流</w:t>
      </w:r>
      <w:r>
        <w:rPr>
          <w:rFonts w:hint="eastAsia" w:ascii="方正小标宋_GBK" w:eastAsia="方正小标宋_GBK" w:cs="方正小标宋_GBK"/>
          <w:sz w:val="44"/>
          <w:szCs w:val="44"/>
        </w:rPr>
        <w:t>企业</w:t>
      </w: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推荐</w:t>
      </w:r>
      <w:r>
        <w:rPr>
          <w:rFonts w:hint="eastAsia" w:ascii="方正小标宋_GBK" w:eastAsia="方正小标宋_GBK" w:cs="方正小标宋_GBK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黑体"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053"/>
        <w:gridCol w:w="1283"/>
        <w:gridCol w:w="907"/>
        <w:gridCol w:w="1503"/>
        <w:gridCol w:w="25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2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0"/>
                <w:szCs w:val="18"/>
              </w:rPr>
              <w:t>一、企业基本信息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8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统一社会信用代码: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尚未领取统一社会信用代码的填写原组织机构代码：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□□□□□□□□－□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单位详细名称</w:t>
            </w:r>
          </w:p>
        </w:tc>
        <w:tc>
          <w:tcPr>
            <w:tcW w:w="403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企业主要负责人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电话</w:t>
            </w:r>
          </w:p>
        </w:tc>
        <w:tc>
          <w:tcPr>
            <w:tcW w:w="403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注册资本（金）</w:t>
            </w:r>
          </w:p>
        </w:tc>
        <w:tc>
          <w:tcPr>
            <w:tcW w:w="403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 xml:space="preserve">  万元人民币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注册地址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登记注册类型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180" w:firstLineChars="1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国有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民营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外资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企业主要业态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（可多选）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  <w:lang w:eastAsia="zh-CN"/>
              </w:rPr>
              <w:t>商贸流通企业（有自营物流的）：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便利店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超市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购物中心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仓储会员店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批发企业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餐饮企业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电子商务企业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进出口企业（含跨境电商）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再生资源回收企业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  <w:lang w:eastAsia="zh-CN"/>
              </w:rPr>
              <w:t>第三方物流企业：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综合物流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城乡配送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快递物流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餐饮配送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即时配送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冷链物流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快消品物流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农产品物流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医药物流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汽车物流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大宗商品物流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  <w:lang w:eastAsia="zh-CN"/>
              </w:rPr>
              <w:t>物流辅助企业：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物流园区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供应链管理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物流包装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信息服务平台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国际货运代理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主要业务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9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5"/>
              <w:tblW w:w="0" w:type="auto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2761"/>
              <w:gridCol w:w="1482"/>
              <w:gridCol w:w="4037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6" w:hRule="atLeast"/>
                <w:jc w:val="center"/>
              </w:trPr>
              <w:tc>
                <w:tcPr>
                  <w:tcW w:w="154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</w:rPr>
                    <w:t>职工人数（人）</w:t>
                  </w:r>
                </w:p>
              </w:tc>
              <w:tc>
                <w:tcPr>
                  <w:tcW w:w="2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4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网点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</w:rPr>
                    <w:t>数量(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物流园区、配送中心、末端网点等）</w:t>
                  </w:r>
                </w:p>
              </w:tc>
              <w:tc>
                <w:tcPr>
                  <w:tcW w:w="40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 w:firstLine="360" w:firstLineChars="20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</w:rPr>
                    <w:t>家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  <w:lang w:eastAsia="zh-CN"/>
                    </w:rPr>
                    <w:t>物流园区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  <w:lang w:val="en-US" w:eastAsia="zh-CN"/>
                    </w:rPr>
                    <w:t>+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</w:rPr>
                    <w:t>家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  <w:lang w:eastAsia="zh-CN"/>
                    </w:rPr>
                    <w:t>配送中心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</w:rPr>
                    <w:t>+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</w:rPr>
                    <w:t>家</w:t>
                  </w: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none"/>
                      <w:lang w:eastAsia="zh-CN"/>
                    </w:rPr>
                    <w:t>末端配送网点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1" w:hRule="atLeast"/>
                <w:jc w:val="center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仓储面积（平方米）</w:t>
                  </w:r>
                </w:p>
              </w:tc>
              <w:tc>
                <w:tcPr>
                  <w:tcW w:w="2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4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智能立体库面积（平方米）</w:t>
                  </w:r>
                </w:p>
              </w:tc>
              <w:tc>
                <w:tcPr>
                  <w:tcW w:w="40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 w:firstLine="270" w:firstLineChars="15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1" w:hRule="atLeast"/>
                <w:jc w:val="center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运输车辆（辆）</w:t>
                  </w:r>
                </w:p>
              </w:tc>
              <w:tc>
                <w:tcPr>
                  <w:tcW w:w="2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4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新能源或清洁能源运输车辆（辆）</w:t>
                  </w:r>
                </w:p>
              </w:tc>
              <w:tc>
                <w:tcPr>
                  <w:tcW w:w="40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 w:firstLine="270" w:firstLineChars="15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6" w:hRule="atLeast"/>
                <w:jc w:val="center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标准托盘数量（自有/租赁）</w:t>
                  </w:r>
                </w:p>
              </w:tc>
              <w:tc>
                <w:tcPr>
                  <w:tcW w:w="2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4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标准物流周转箱（筐）数量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lang w:eastAsia="zh-CN"/>
                    </w:rPr>
                    <w:t>（自有/租赁）</w:t>
                  </w:r>
                </w:p>
              </w:tc>
              <w:tc>
                <w:tcPr>
                  <w:tcW w:w="40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12" w:lineRule="auto"/>
                    <w:ind w:left="0" w:right="0" w:firstLine="270" w:firstLineChars="150"/>
                    <w:jc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0"/>
                <w:szCs w:val="18"/>
              </w:rPr>
              <w:t>二、经营情况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360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指标名称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计量单位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本期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2021年1-8月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34" w:type="dxa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同期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360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营业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收入</w:t>
            </w:r>
          </w:p>
        </w:tc>
        <w:tc>
          <w:tcPr>
            <w:tcW w:w="128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万元</w:t>
            </w:r>
          </w:p>
        </w:tc>
        <w:tc>
          <w:tcPr>
            <w:tcW w:w="241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bottom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36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物流费用</w:t>
            </w:r>
          </w:p>
        </w:tc>
        <w:tc>
          <w:tcPr>
            <w:tcW w:w="128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万元</w:t>
            </w:r>
          </w:p>
        </w:tc>
        <w:tc>
          <w:tcPr>
            <w:tcW w:w="241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3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其中：保管费用（仓储、装卸搬运、加工包装、货物损耗等货物保管环节产生的费用）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万元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3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 xml:space="preserve">      运输费用（基础运费、杂费、代理费等货物运输环节产生的费用）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万元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 xml:space="preserve">      管理费用（物流管理产生的人员薪酬、办公支出、教育培训等费用）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万元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3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物流费用率（物流费用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/营业收入）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3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配送总量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万吨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3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库存周转次数（配送总量/平均库存量）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/>
              </w:rPr>
              <w:t>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  <w:t>/年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</w:trPr>
        <w:tc>
          <w:tcPr>
            <w:tcW w:w="9828" w:type="dxa"/>
            <w:gridSpan w:val="6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安全生产有关情况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</w:trPr>
        <w:tc>
          <w:tcPr>
            <w:tcW w:w="9828" w:type="dxa"/>
            <w:gridSpan w:val="6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在物流方面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的主要困难和问题：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9828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相关政策建议：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1.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2.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828" w:type="dxa"/>
            <w:gridSpan w:val="6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联系人：                         固定电话：                        手机：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Times New Roman" w:eastAsia="方正仿宋_GBK"/>
          <w:szCs w:val="32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1474" w:gutter="0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3EB4"/>
    <w:rsid w:val="797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39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2021-09-03T09:43:00Z</dcterms:created>
  <dc:creator>山水水木</dc:creator>
  <cp:lastModifiedBy>山水水木</cp:lastModifiedBy>
  <dcterms:modified xsi:type="dcterms:W3CDTF">2021-09-03T09:44:04Z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253430399_btnclosed</vt:lpwstr>
  </property>
</Properties>
</file>