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2022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</w:rPr>
        <w:t>年度重庆市商标品牌拟奖励名单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    一、驰名商标品牌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3000"/>
        <w:gridCol w:w="213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65" w:hRule="atLeast"/>
          <w:jc w:val="center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3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申请人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申请商标名称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金龙精密铜管集团股份有限公司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2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鲸</w:t>
            </w:r>
            <w:r>
              <w:rPr>
                <w:color w:val="333333"/>
                <w:sz w:val="28"/>
                <w:szCs w:val="28"/>
                <w:bdr w:val="none" w:color="auto" w:sz="0" w:space="0"/>
              </w:rPr>
              <w:t> 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龙JingLong及图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重庆盾之王实业有限公司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盾之王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重庆三五世全食品有限公司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三五及图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    二、地理标志商标品牌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4650"/>
        <w:gridCol w:w="208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序号</w:t>
            </w:r>
          </w:p>
        </w:tc>
        <w:tc>
          <w:tcPr>
            <w:tcW w:w="4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申请人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0"/>
                <w:szCs w:val="30"/>
                <w:bdr w:val="none" w:color="auto" w:sz="0" w:space="0"/>
              </w:rPr>
              <w:t>申请商标名称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重庆市梁平区农业技术服务中心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梁平柚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重庆市大足区品牌战略促进会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大足锻打刀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城口县老腊肉行业协会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城口老腊肉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30"/>
                <w:szCs w:val="30"/>
                <w:bdr w:val="none" w:color="auto" w:sz="0" w:space="0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奉节县中药材产业协会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28"/>
                <w:szCs w:val="28"/>
                <w:bdr w:val="none" w:color="auto" w:sz="0" w:space="0"/>
              </w:rPr>
              <w:t>奉节牛膝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6A085F44-F414-4DFB-AF04-59468C2F520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2C2125-2330-42CB-A67C-C694E6EF2C36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D5F6E35-FFC0-4FB7-A237-FA4DF9E486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9A0569C-C03C-442E-99DA-6ED60C4461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6C9F2F89"/>
    <w:rsid w:val="6C9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2022-06-22T05:39:00Z</dcterms:created>
  <dc:creator>弘一职校</dc:creator>
  <cp:lastModifiedBy>弘一职校</cp:lastModifiedBy>
  <dcterms:modified xsi:type="dcterms:W3CDTF">2022-06-22T06:01:50Z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04EAB23825E14856AEF3BFC2F5D01EAE</vt:lpwstr>
  </property>
</Properties>
</file>