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82158" w14:textId="77777777" w:rsidR="009A446E" w:rsidRPr="009A446E" w:rsidRDefault="009A446E" w:rsidP="009A446E">
      <w:pPr>
        <w:widowControl/>
        <w:shd w:val="clear" w:color="auto" w:fill="FFFFFF"/>
        <w:spacing w:after="300"/>
        <w:jc w:val="center"/>
        <w:rPr>
          <w:rFonts w:ascii="微软雅黑" w:eastAsia="微软雅黑" w:hAnsi="微软雅黑" w:cs="宋体"/>
          <w:color w:val="333333"/>
          <w:kern w:val="0"/>
          <w:sz w:val="45"/>
          <w:szCs w:val="45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45"/>
          <w:szCs w:val="45"/>
        </w:rPr>
        <w:t>重庆市商务委员会关于比选“讲商务故事、诉商务情怀” 作品展演活动服务单位的公告</w:t>
      </w:r>
    </w:p>
    <w:p w14:paraId="792420E1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根据工作安排，重庆市</w:t>
      </w:r>
      <w:proofErr w:type="gramStart"/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商务委拟</w:t>
      </w:r>
      <w:proofErr w:type="gramEnd"/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通过竞争性比选方式面向社会公开遴选“讲商务故事、诉商务情怀”作品展演活动服务单位，有关情况如下：</w:t>
      </w:r>
    </w:p>
    <w:p w14:paraId="7A0E57F0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b/>
          <w:bCs/>
          <w:color w:val="333333"/>
          <w:kern w:val="0"/>
          <w:sz w:val="29"/>
          <w:szCs w:val="29"/>
        </w:rPr>
        <w:t>一、项目概况</w:t>
      </w:r>
    </w:p>
    <w:p w14:paraId="13508A4D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1.项目名称：“讲商务故事、诉商务情怀”作品展演</w:t>
      </w:r>
    </w:p>
    <w:p w14:paraId="13D6660C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2.工作内容：</w:t>
      </w:r>
    </w:p>
    <w:p w14:paraId="23158512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（1）负责展演活动的现场搭建及服务工作，包括展演活动LED屏幕、舞美设备租赁、舞台搭建等；</w:t>
      </w:r>
    </w:p>
    <w:p w14:paraId="0B9ECB8C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（2）展演活动相关的现场氛围渲染、宣传物料制作服务，包括展演活动录影、视频制作、化妆、服装、艺术指导等；</w:t>
      </w:r>
    </w:p>
    <w:p w14:paraId="65F382B0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（3）其它费用，包括场地租赁、媒体报道、工作餐、主持人劳务费、物料搬运费等。</w:t>
      </w:r>
    </w:p>
    <w:p w14:paraId="49E9890E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b/>
          <w:bCs/>
          <w:color w:val="333333"/>
          <w:kern w:val="0"/>
          <w:sz w:val="29"/>
          <w:szCs w:val="29"/>
        </w:rPr>
        <w:t>二、投标单位条件</w:t>
      </w:r>
    </w:p>
    <w:p w14:paraId="1F3BC63D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1.在中华人民共和国境内注册、具有独立法人资格和独立签订合同的权利，经营范围涵盖承接展演活动。</w:t>
      </w:r>
    </w:p>
    <w:p w14:paraId="5330D811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lastRenderedPageBreak/>
        <w:t>2.能够保守被评估企业的商业秘密，维护企业信息安全。</w:t>
      </w:r>
    </w:p>
    <w:p w14:paraId="13DDF013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3.近一年内，有类似服务经验。没有受到通报批评、停业整顿的记录，高级管理人员没有犯罪记录，执业人员具有良好的职业道德和专业水平。</w:t>
      </w:r>
    </w:p>
    <w:p w14:paraId="444FD1F5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b/>
          <w:bCs/>
          <w:color w:val="333333"/>
          <w:kern w:val="0"/>
          <w:sz w:val="29"/>
          <w:szCs w:val="29"/>
        </w:rPr>
        <w:t>三、投标文件主要内容</w:t>
      </w:r>
    </w:p>
    <w:p w14:paraId="453681AA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（一）公司简介</w:t>
      </w:r>
    </w:p>
    <w:p w14:paraId="5719328B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（二）年检有效的营业执照（复印件加盖鲜章）。</w:t>
      </w:r>
    </w:p>
    <w:p w14:paraId="7CB4EBE3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（三）报价函</w:t>
      </w:r>
    </w:p>
    <w:p w14:paraId="43CA6B29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（五）承诺函</w:t>
      </w:r>
    </w:p>
    <w:p w14:paraId="477DDBEF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（六）同类业绩案例</w:t>
      </w:r>
    </w:p>
    <w:p w14:paraId="426B4A13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（七）法定代表人身份证明</w:t>
      </w:r>
    </w:p>
    <w:p w14:paraId="2905841C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b/>
          <w:bCs/>
          <w:color w:val="333333"/>
          <w:kern w:val="0"/>
          <w:sz w:val="29"/>
          <w:szCs w:val="29"/>
        </w:rPr>
        <w:t>四、投标要求</w:t>
      </w:r>
    </w:p>
    <w:p w14:paraId="53A9EB68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（一）投标单位必须真实、完整、准确编制投标文件。</w:t>
      </w:r>
    </w:p>
    <w:p w14:paraId="38B8C854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（二）招标控制价审核最高限价：107000元（壹拾万柒仟元整），各投标单位根据本项目审核要求结合实际情况进行报价，超过最高限价的投标报价为废标。</w:t>
      </w:r>
    </w:p>
    <w:p w14:paraId="23EA064D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（三）投标文件一份，为订本式书面打印，由法定代表人签署并加盖公章。</w:t>
      </w:r>
    </w:p>
    <w:p w14:paraId="64006BE5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b/>
          <w:bCs/>
          <w:color w:val="333333"/>
          <w:kern w:val="0"/>
          <w:sz w:val="29"/>
          <w:szCs w:val="29"/>
        </w:rPr>
        <w:lastRenderedPageBreak/>
        <w:t>五、评标办法</w:t>
      </w:r>
    </w:p>
    <w:p w14:paraId="7F382BAB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（一）投标文件须满足</w:t>
      </w:r>
      <w:proofErr w:type="gramStart"/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本竞争性比选文件</w:t>
      </w:r>
      <w:proofErr w:type="gramEnd"/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要求，否则</w:t>
      </w:r>
      <w:proofErr w:type="gramStart"/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按废标处理</w:t>
      </w:r>
      <w:proofErr w:type="gramEnd"/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。</w:t>
      </w:r>
    </w:p>
    <w:p w14:paraId="28F04C83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（二）评审标准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959"/>
        <w:gridCol w:w="4918"/>
      </w:tblGrid>
      <w:tr w:rsidR="009A446E" w:rsidRPr="009A446E" w14:paraId="1C7DDDCD" w14:textId="77777777" w:rsidTr="009A446E">
        <w:trPr>
          <w:jc w:val="center"/>
        </w:trPr>
        <w:tc>
          <w:tcPr>
            <w:tcW w:w="3615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40E24" w14:textId="77777777" w:rsidR="009A446E" w:rsidRPr="009A446E" w:rsidRDefault="009A446E" w:rsidP="009A446E">
            <w:pPr>
              <w:widowControl/>
              <w:wordWrap w:val="0"/>
              <w:spacing w:after="180" w:line="420" w:lineRule="atLeas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A446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评分指标</w:t>
            </w:r>
          </w:p>
        </w:tc>
        <w:tc>
          <w:tcPr>
            <w:tcW w:w="54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F38AC" w14:textId="77777777" w:rsidR="009A446E" w:rsidRPr="009A446E" w:rsidRDefault="009A446E" w:rsidP="009A446E">
            <w:pPr>
              <w:widowControl/>
              <w:wordWrap w:val="0"/>
              <w:spacing w:after="180" w:line="42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446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指标描述</w:t>
            </w:r>
          </w:p>
        </w:tc>
      </w:tr>
      <w:tr w:rsidR="009A446E" w:rsidRPr="009A446E" w14:paraId="638B9ED5" w14:textId="77777777" w:rsidTr="009A446E">
        <w:trPr>
          <w:jc w:val="center"/>
        </w:trPr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2C79C" w14:textId="77777777" w:rsidR="009A446E" w:rsidRPr="009A446E" w:rsidRDefault="009A446E" w:rsidP="009A446E">
            <w:pPr>
              <w:widowControl/>
              <w:wordWrap w:val="0"/>
              <w:spacing w:after="180" w:line="42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446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一、技术比选（50分）</w:t>
            </w:r>
          </w:p>
        </w:tc>
        <w:tc>
          <w:tcPr>
            <w:tcW w:w="21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05FC0" w14:textId="77777777" w:rsidR="009A446E" w:rsidRPr="009A446E" w:rsidRDefault="009A446E" w:rsidP="009A446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60571" w14:textId="77777777" w:rsidR="009A446E" w:rsidRPr="009A446E" w:rsidRDefault="009A446E" w:rsidP="009A446E">
            <w:pPr>
              <w:widowControl/>
              <w:spacing w:after="180" w:line="420" w:lineRule="atLeast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446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包括舞台设计方案，物料准备，进度安排，现场应急预案等。</w:t>
            </w:r>
          </w:p>
        </w:tc>
      </w:tr>
      <w:tr w:rsidR="009A446E" w:rsidRPr="009A446E" w14:paraId="54321410" w14:textId="77777777" w:rsidTr="009A446E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948F6" w14:textId="77777777" w:rsidR="009A446E" w:rsidRPr="009A446E" w:rsidRDefault="009A446E" w:rsidP="009A446E">
            <w:pPr>
              <w:widowControl/>
              <w:wordWrap w:val="0"/>
              <w:spacing w:after="180" w:line="42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446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二、资质比选标准（40分）</w:t>
            </w:r>
          </w:p>
        </w:tc>
        <w:tc>
          <w:tcPr>
            <w:tcW w:w="21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101AC" w14:textId="77777777" w:rsidR="009A446E" w:rsidRPr="009A446E" w:rsidRDefault="009A446E" w:rsidP="009A446E">
            <w:pPr>
              <w:widowControl/>
              <w:wordWrap w:val="0"/>
              <w:spacing w:after="180" w:line="42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446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业绩（20分）</w:t>
            </w:r>
          </w:p>
        </w:tc>
        <w:tc>
          <w:tcPr>
            <w:tcW w:w="54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A0A83" w14:textId="77777777" w:rsidR="009A446E" w:rsidRPr="009A446E" w:rsidRDefault="009A446E" w:rsidP="009A446E">
            <w:pPr>
              <w:widowControl/>
              <w:spacing w:after="180" w:line="420" w:lineRule="atLeast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446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具有类似活动承接经验。</w:t>
            </w:r>
          </w:p>
        </w:tc>
      </w:tr>
      <w:tr w:rsidR="009A446E" w:rsidRPr="009A446E" w14:paraId="7F4C6E60" w14:textId="77777777" w:rsidTr="009A446E">
        <w:trPr>
          <w:jc w:val="center"/>
        </w:trPr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14:paraId="203886CD" w14:textId="77777777" w:rsidR="009A446E" w:rsidRPr="009A446E" w:rsidRDefault="009A446E" w:rsidP="009A446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829E9" w14:textId="77777777" w:rsidR="009A446E" w:rsidRPr="009A446E" w:rsidRDefault="009A446E" w:rsidP="009A446E">
            <w:pPr>
              <w:widowControl/>
              <w:wordWrap w:val="0"/>
              <w:spacing w:after="180" w:line="42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446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团队（20分）</w:t>
            </w:r>
          </w:p>
        </w:tc>
        <w:tc>
          <w:tcPr>
            <w:tcW w:w="54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C9566" w14:textId="77777777" w:rsidR="009A446E" w:rsidRPr="009A446E" w:rsidRDefault="009A446E" w:rsidP="009A446E">
            <w:pPr>
              <w:widowControl/>
              <w:spacing w:after="180" w:line="420" w:lineRule="atLeast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446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团队成员是否在相关领域有实践经验。</w:t>
            </w:r>
          </w:p>
        </w:tc>
      </w:tr>
      <w:tr w:rsidR="009A446E" w:rsidRPr="009A446E" w14:paraId="4724EC52" w14:textId="77777777" w:rsidTr="009A446E">
        <w:trPr>
          <w:jc w:val="center"/>
        </w:trPr>
        <w:tc>
          <w:tcPr>
            <w:tcW w:w="15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350B0" w14:textId="77777777" w:rsidR="009A446E" w:rsidRPr="009A446E" w:rsidRDefault="009A446E" w:rsidP="009A446E">
            <w:pPr>
              <w:widowControl/>
              <w:wordWrap w:val="0"/>
              <w:spacing w:after="180" w:line="42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446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三、经济比选标准（10分）</w:t>
            </w:r>
          </w:p>
        </w:tc>
        <w:tc>
          <w:tcPr>
            <w:tcW w:w="21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B347E" w14:textId="77777777" w:rsidR="009A446E" w:rsidRPr="009A446E" w:rsidRDefault="009A446E" w:rsidP="009A446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9CDB2" w14:textId="77777777" w:rsidR="009A446E" w:rsidRPr="009A446E" w:rsidRDefault="009A446E" w:rsidP="009A446E">
            <w:pPr>
              <w:widowControl/>
              <w:spacing w:after="180" w:line="420" w:lineRule="atLeast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A446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以申报单位的报价平均值作为基准分（取整到个位），最接近基准分的，得10分；第二接近基准分的，得9分；第三接近基准分的，得8分；以此类推，10分扣完为止。</w:t>
            </w:r>
          </w:p>
        </w:tc>
      </w:tr>
    </w:tbl>
    <w:p w14:paraId="6E8AEAA4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通过报价和服务评分结果，评分最高者为第一中标候选人，以此类推。</w:t>
      </w:r>
    </w:p>
    <w:p w14:paraId="62588226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b/>
          <w:bCs/>
          <w:color w:val="333333"/>
          <w:kern w:val="0"/>
          <w:sz w:val="29"/>
          <w:szCs w:val="29"/>
        </w:rPr>
        <w:lastRenderedPageBreak/>
        <w:t>六、投标时间、地址</w:t>
      </w:r>
    </w:p>
    <w:p w14:paraId="7885CD49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截止日期：2023年7月7日18：00前。逾期送达或者未送达指定地点的不予受理。</w:t>
      </w:r>
    </w:p>
    <w:p w14:paraId="40214F6C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联系人：李老师</w:t>
      </w:r>
    </w:p>
    <w:p w14:paraId="58F0BD45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联系方式：023—62661517</w:t>
      </w:r>
    </w:p>
    <w:p w14:paraId="2699F482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地址：重庆市南岸区南滨路162号2栋2206办公室</w:t>
      </w:r>
    </w:p>
    <w:p w14:paraId="7B45DD0A" w14:textId="77777777" w:rsidR="009A446E" w:rsidRPr="009A446E" w:rsidRDefault="009A446E" w:rsidP="009A446E">
      <w:pPr>
        <w:widowControl/>
        <w:shd w:val="clear" w:color="auto" w:fill="FFFFFF"/>
        <w:spacing w:after="180" w:line="420" w:lineRule="atLeast"/>
        <w:ind w:firstLine="570"/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</w:pPr>
      <w:r w:rsidRPr="009A446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邮编：401121</w:t>
      </w:r>
    </w:p>
    <w:p w14:paraId="0E846BDF" w14:textId="77777777" w:rsidR="00052012" w:rsidRDefault="00000000"/>
    <w:sectPr w:rsidR="00052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6E"/>
    <w:rsid w:val="00684492"/>
    <w:rsid w:val="009A446E"/>
    <w:rsid w:val="00E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3424B"/>
  <w15:chartTrackingRefBased/>
  <w15:docId w15:val="{56CD209A-7BFF-4887-AD22-78D0B386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">
    <w:name w:val="tit"/>
    <w:basedOn w:val="a"/>
    <w:rsid w:val="009A44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A44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A4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0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6175">
          <w:marLeft w:val="0"/>
          <w:marRight w:val="0"/>
          <w:marTop w:val="0"/>
          <w:marBottom w:val="0"/>
          <w:divBdr>
            <w:top w:val="single" w:sz="6" w:space="26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芮晴</dc:creator>
  <cp:keywords/>
  <dc:description/>
  <cp:lastModifiedBy>许 芮晴</cp:lastModifiedBy>
  <cp:revision>1</cp:revision>
  <dcterms:created xsi:type="dcterms:W3CDTF">2023-07-04T05:42:00Z</dcterms:created>
  <dcterms:modified xsi:type="dcterms:W3CDTF">2023-07-04T05:42:00Z</dcterms:modified>
</cp:coreProperties>
</file>