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3BA0" w14:textId="77777777" w:rsidR="00DA3C2E" w:rsidRPr="00DA3C2E" w:rsidRDefault="00DA3C2E" w:rsidP="00DA3C2E">
      <w:pPr>
        <w:widowControl/>
        <w:spacing w:after="300"/>
        <w:jc w:val="center"/>
        <w:rPr>
          <w:rFonts w:ascii="宋体" w:eastAsia="宋体" w:hAnsi="宋体" w:cs="宋体"/>
          <w:color w:val="333333"/>
          <w:kern w:val="0"/>
          <w:sz w:val="45"/>
          <w:szCs w:val="45"/>
        </w:rPr>
      </w:pPr>
      <w:r w:rsidRPr="00DA3C2E">
        <w:rPr>
          <w:rFonts w:ascii="宋体" w:eastAsia="宋体" w:hAnsi="宋体" w:cs="宋体"/>
          <w:color w:val="333333"/>
          <w:kern w:val="0"/>
          <w:sz w:val="45"/>
          <w:szCs w:val="45"/>
        </w:rPr>
        <w:t>重庆市商务委员会关于举办“新加坡·重庆周系列活动—— 重庆老字号美食新加坡行”活动的承办服务招标公告</w:t>
      </w:r>
    </w:p>
    <w:p w14:paraId="10853268"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根据《中华人民共和国政府采购法》及有关法律法规和规章规定，对下述项目进行招标采购，特邀请合格的投标人前来投标。</w:t>
      </w:r>
    </w:p>
    <w:p w14:paraId="60EB8BFB"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b/>
          <w:bCs/>
          <w:color w:val="333333"/>
          <w:kern w:val="0"/>
          <w:sz w:val="29"/>
          <w:szCs w:val="29"/>
        </w:rPr>
        <w:t>一、项目情况</w:t>
      </w:r>
    </w:p>
    <w:p w14:paraId="476611F9"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（一）项目名称：“新加坡·重庆周系列活动——重庆老字号美食新加坡行”活动的承办服务。</w:t>
      </w:r>
    </w:p>
    <w:p w14:paraId="31CC459D"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（二）服务期限：2023年7月16—19日。</w:t>
      </w:r>
    </w:p>
    <w:p w14:paraId="04976ECE"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（三）服务内容</w:t>
      </w:r>
    </w:p>
    <w:p w14:paraId="40829559"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1.在新加坡有关场所举办推介会和老字号美食展示，策划、组织推介会及展览展示，草拟总结报告（</w:t>
      </w:r>
      <w:proofErr w:type="gramStart"/>
      <w:r w:rsidRPr="00DA3C2E">
        <w:rPr>
          <w:rFonts w:ascii="宋体" w:eastAsia="宋体" w:hAnsi="宋体" w:cs="宋体"/>
          <w:color w:val="333333"/>
          <w:kern w:val="0"/>
          <w:sz w:val="29"/>
          <w:szCs w:val="29"/>
        </w:rPr>
        <w:t>含成果</w:t>
      </w:r>
      <w:proofErr w:type="gramEnd"/>
      <w:r w:rsidRPr="00DA3C2E">
        <w:rPr>
          <w:rFonts w:ascii="宋体" w:eastAsia="宋体" w:hAnsi="宋体" w:cs="宋体"/>
          <w:color w:val="333333"/>
          <w:kern w:val="0"/>
          <w:sz w:val="29"/>
          <w:szCs w:val="29"/>
        </w:rPr>
        <w:t>收集跟踪）等具体承办工作；</w:t>
      </w:r>
    </w:p>
    <w:p w14:paraId="6CA8603B"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2.按要求负责“重庆老字号美食新加坡推介会”（80人及以上规模）场租、会场设计及搭建（含合影背景墙、LED屏）、推介会会务执行、录音录像、视频软件剪辑、双语主持人、设备调控保障、会议资料、现场氛围布置、媒体宣传等工作；</w:t>
      </w:r>
    </w:p>
    <w:p w14:paraId="12809CAA"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3.有效衔接新加坡当地资源，承办单位邀请新加坡美食界不少于70位客商参加推介会，全方位多领域推介我市老字号美食拓展东南亚市场。</w:t>
      </w:r>
    </w:p>
    <w:p w14:paraId="6B06E884"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lastRenderedPageBreak/>
        <w:t>（四）费用预算：不超过49.5万元人民币（大写：</w:t>
      </w:r>
      <w:proofErr w:type="gramStart"/>
      <w:r w:rsidRPr="00DA3C2E">
        <w:rPr>
          <w:rFonts w:ascii="宋体" w:eastAsia="宋体" w:hAnsi="宋体" w:cs="宋体"/>
          <w:color w:val="333333"/>
          <w:kern w:val="0"/>
          <w:sz w:val="29"/>
          <w:szCs w:val="29"/>
        </w:rPr>
        <w:t>肆拾玖万伍仟</w:t>
      </w:r>
      <w:proofErr w:type="gramEnd"/>
      <w:r w:rsidRPr="00DA3C2E">
        <w:rPr>
          <w:rFonts w:ascii="宋体" w:eastAsia="宋体" w:hAnsi="宋体" w:cs="宋体"/>
          <w:color w:val="333333"/>
          <w:kern w:val="0"/>
          <w:sz w:val="29"/>
          <w:szCs w:val="29"/>
        </w:rPr>
        <w:t>元整）。其中，不可预见费为暂定价，须审核后据实列支。</w:t>
      </w:r>
    </w:p>
    <w:p w14:paraId="03130A17"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b/>
          <w:bCs/>
          <w:color w:val="333333"/>
          <w:kern w:val="0"/>
          <w:sz w:val="29"/>
          <w:szCs w:val="29"/>
        </w:rPr>
        <w:t>二、投标人资格要求</w:t>
      </w:r>
    </w:p>
    <w:p w14:paraId="0C76CAD5"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（一）本项目专门面向中小企业（机构）采购；</w:t>
      </w:r>
    </w:p>
    <w:p w14:paraId="445002E1"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（二）具有独立承担民事责任的能力；</w:t>
      </w:r>
    </w:p>
    <w:p w14:paraId="4C8B56BB"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（三）具有良好的商业信誉和健全的财务会计制度；</w:t>
      </w:r>
    </w:p>
    <w:p w14:paraId="188B2F29"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（四）具有履行合同所必需的设备和专业技术能力；</w:t>
      </w:r>
    </w:p>
    <w:p w14:paraId="2E9CE899"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（五）有依法缴纳税收的良好记录；</w:t>
      </w:r>
    </w:p>
    <w:p w14:paraId="549411F8"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（六）参加政府采购活动前三年内，在经营活动中没有重大违法记录；</w:t>
      </w:r>
    </w:p>
    <w:p w14:paraId="4F822F82"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（七）法律、行政法规规定的其他条件。</w:t>
      </w:r>
    </w:p>
    <w:p w14:paraId="506574F4"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b/>
          <w:bCs/>
          <w:color w:val="333333"/>
          <w:kern w:val="0"/>
          <w:sz w:val="29"/>
          <w:szCs w:val="29"/>
        </w:rPr>
        <w:t>三、评审标准</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742"/>
        <w:gridCol w:w="1135"/>
        <w:gridCol w:w="625"/>
        <w:gridCol w:w="5788"/>
      </w:tblGrid>
      <w:tr w:rsidR="00DA3C2E" w:rsidRPr="00DA3C2E" w14:paraId="390E1C79" w14:textId="77777777" w:rsidTr="00DA3C2E">
        <w:trPr>
          <w:jc w:val="center"/>
        </w:trPr>
        <w:tc>
          <w:tcPr>
            <w:tcW w:w="75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F448F9A"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序号</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445F46A"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评分</w:t>
            </w:r>
          </w:p>
          <w:p w14:paraId="6ABE6ECE"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因素</w:t>
            </w: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ADCF0C"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分值</w:t>
            </w:r>
          </w:p>
        </w:tc>
        <w:tc>
          <w:tcPr>
            <w:tcW w:w="59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ECBCA6"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评分标准</w:t>
            </w:r>
          </w:p>
        </w:tc>
      </w:tr>
      <w:tr w:rsidR="00DA3C2E" w:rsidRPr="00DA3C2E" w14:paraId="2399076F" w14:textId="77777777" w:rsidTr="00DA3C2E">
        <w:trPr>
          <w:jc w:val="center"/>
        </w:trPr>
        <w:tc>
          <w:tcPr>
            <w:tcW w:w="75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D6724A6"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1</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8F5D437"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评估</w:t>
            </w:r>
          </w:p>
          <w:p w14:paraId="79DB08A2"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方案</w:t>
            </w: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2E73A11"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60</w:t>
            </w:r>
          </w:p>
        </w:tc>
        <w:tc>
          <w:tcPr>
            <w:tcW w:w="59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BAB8AE5"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1.总体策划方案（0-30分）</w:t>
            </w:r>
          </w:p>
          <w:p w14:paraId="5EFC6289"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对供应商提供的承办方案的可行性、科学性、合理性，项目实施要点和管理要点的准确性和完善性，各保障措施的合理性、可行性等</w:t>
            </w:r>
            <w:r w:rsidRPr="00DA3C2E">
              <w:rPr>
                <w:rFonts w:ascii="宋体" w:eastAsia="宋体" w:hAnsi="宋体" w:cs="宋体"/>
                <w:color w:val="333333"/>
                <w:kern w:val="0"/>
                <w:sz w:val="29"/>
                <w:szCs w:val="29"/>
              </w:rPr>
              <w:lastRenderedPageBreak/>
              <w:t>方面横向比较打分。优：30分，良：20分，一般：10分，差：5分，未提供：0分</w:t>
            </w:r>
          </w:p>
          <w:p w14:paraId="135CF877"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2.工作推进方式步骤和进度安排（0-20分）</w:t>
            </w:r>
          </w:p>
          <w:p w14:paraId="70B4A6C6"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对供应商提出的方案是否符合要求，是否具有针对性、专业性、时效性、可行性，对供应商进行横向比较。优：20分，良：15分，一般：10分，差：5分，未提供：0分</w:t>
            </w:r>
          </w:p>
          <w:p w14:paraId="5D6EE6F3"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3.后勤、现场保障方案（0-10分）</w:t>
            </w:r>
          </w:p>
          <w:p w14:paraId="029EDD36"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对供应商提供的后勤、现场保障方案的可行性、科学性、合理性，项目实施要点和管理要点的准确性和完善性，各保障措施的合理性、可行性，现场发生各类突发事件、特殊状况的处理、保障等方面横向比较打分。优：10分，良：5分，一般：3分，差：1分，未提供：0分</w:t>
            </w:r>
          </w:p>
        </w:tc>
      </w:tr>
      <w:tr w:rsidR="00DA3C2E" w:rsidRPr="00DA3C2E" w14:paraId="29EAEDAA" w14:textId="77777777" w:rsidTr="00DA3C2E">
        <w:trPr>
          <w:jc w:val="center"/>
        </w:trPr>
        <w:tc>
          <w:tcPr>
            <w:tcW w:w="75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40BEE440"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lastRenderedPageBreak/>
              <w:t>2</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6473B32"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项目</w:t>
            </w:r>
          </w:p>
          <w:p w14:paraId="25B6E61A"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经验</w:t>
            </w: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4A62D83"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20</w:t>
            </w:r>
          </w:p>
        </w:tc>
        <w:tc>
          <w:tcPr>
            <w:tcW w:w="59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62CF207"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1.项目团队人员情况（5分）</w:t>
            </w:r>
          </w:p>
          <w:p w14:paraId="254DBEB3"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lastRenderedPageBreak/>
              <w:t>根据拟派项目团队特别是主要经办人员的经验、类似项目经验等；项目团队组成和配置的合理性等）方面横向比较打分。</w:t>
            </w:r>
          </w:p>
          <w:p w14:paraId="3299AFCC"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2.出访团组业绩（15分）</w:t>
            </w:r>
          </w:p>
          <w:p w14:paraId="4CF9E59F"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供应商自2019年1月1日至今承接过类似境外出访团组项目的，提供一份佐证材料得5分，满分15分。</w:t>
            </w:r>
          </w:p>
        </w:tc>
      </w:tr>
      <w:tr w:rsidR="00DA3C2E" w:rsidRPr="00DA3C2E" w14:paraId="2B34BB96" w14:textId="77777777" w:rsidTr="00DA3C2E">
        <w:trPr>
          <w:jc w:val="center"/>
        </w:trPr>
        <w:tc>
          <w:tcPr>
            <w:tcW w:w="75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4AC51A0"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lastRenderedPageBreak/>
              <w:t>3</w:t>
            </w:r>
          </w:p>
        </w:tc>
        <w:tc>
          <w:tcPr>
            <w:tcW w:w="115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51C429CF"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投标</w:t>
            </w:r>
          </w:p>
          <w:p w14:paraId="6D84DD5D"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报价</w:t>
            </w:r>
          </w:p>
        </w:tc>
        <w:tc>
          <w:tcPr>
            <w:tcW w:w="63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D2D1998" w14:textId="77777777" w:rsidR="00DA3C2E" w:rsidRPr="00DA3C2E" w:rsidRDefault="00DA3C2E" w:rsidP="00DA3C2E">
            <w:pPr>
              <w:widowControl/>
              <w:wordWrap w:val="0"/>
              <w:spacing w:after="180" w:line="420" w:lineRule="atLeast"/>
              <w:rPr>
                <w:rFonts w:ascii="宋体" w:eastAsia="宋体" w:hAnsi="宋体" w:cs="宋体"/>
                <w:color w:val="333333"/>
                <w:kern w:val="0"/>
                <w:sz w:val="24"/>
                <w:szCs w:val="24"/>
              </w:rPr>
            </w:pPr>
            <w:r w:rsidRPr="00DA3C2E">
              <w:rPr>
                <w:rFonts w:ascii="宋体" w:eastAsia="宋体" w:hAnsi="宋体" w:cs="宋体"/>
                <w:color w:val="333333"/>
                <w:kern w:val="0"/>
                <w:sz w:val="29"/>
                <w:szCs w:val="29"/>
              </w:rPr>
              <w:t>20</w:t>
            </w:r>
          </w:p>
        </w:tc>
        <w:tc>
          <w:tcPr>
            <w:tcW w:w="592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63BA9C4"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满足资格性、符合性要求且最后报价最低的供应商的价格为基准价，其价格分为满分。其他供应商的价格</w:t>
            </w:r>
            <w:proofErr w:type="gramStart"/>
            <w:r w:rsidRPr="00DA3C2E">
              <w:rPr>
                <w:rFonts w:ascii="宋体" w:eastAsia="宋体" w:hAnsi="宋体" w:cs="宋体"/>
                <w:color w:val="333333"/>
                <w:kern w:val="0"/>
                <w:sz w:val="29"/>
                <w:szCs w:val="29"/>
              </w:rPr>
              <w:t>分统一</w:t>
            </w:r>
            <w:proofErr w:type="gramEnd"/>
            <w:r w:rsidRPr="00DA3C2E">
              <w:rPr>
                <w:rFonts w:ascii="宋体" w:eastAsia="宋体" w:hAnsi="宋体" w:cs="宋体"/>
                <w:color w:val="333333"/>
                <w:kern w:val="0"/>
                <w:sz w:val="29"/>
                <w:szCs w:val="29"/>
              </w:rPr>
              <w:t>按照下列公式计算：</w:t>
            </w:r>
          </w:p>
          <w:p w14:paraId="19ECC455" w14:textId="77777777" w:rsidR="00DA3C2E" w:rsidRPr="00DA3C2E" w:rsidRDefault="00DA3C2E" w:rsidP="00DA3C2E">
            <w:pPr>
              <w:widowControl/>
              <w:spacing w:after="180" w:line="420" w:lineRule="atLeast"/>
              <w:ind w:firstLine="480"/>
              <w:rPr>
                <w:rFonts w:ascii="宋体" w:eastAsia="宋体" w:hAnsi="宋体" w:cs="宋体"/>
                <w:color w:val="333333"/>
                <w:kern w:val="0"/>
                <w:sz w:val="24"/>
                <w:szCs w:val="24"/>
              </w:rPr>
            </w:pPr>
            <w:r w:rsidRPr="00DA3C2E">
              <w:rPr>
                <w:rFonts w:ascii="宋体" w:eastAsia="宋体" w:hAnsi="宋体" w:cs="宋体"/>
                <w:color w:val="333333"/>
                <w:kern w:val="0"/>
                <w:sz w:val="29"/>
                <w:szCs w:val="29"/>
              </w:rPr>
              <w:t>报价得分=（基准价/报价）×20</w:t>
            </w:r>
          </w:p>
        </w:tc>
      </w:tr>
    </w:tbl>
    <w:p w14:paraId="210D20A4"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注：采购方认为投标人的报价明显低于其他通过符合性审查投标人的报价，有可能影响产品质量或者不能诚信履约的，应当要求其在合理的时间内提供书面说明，必要时提交相关证明材料；投标人不能证明其报价合理性的，采购方应当将其作为无效投标处理。</w:t>
      </w:r>
    </w:p>
    <w:p w14:paraId="0FAA016F"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满分100分，采购人对供应商的项目实施方案和报价进行评分，得分最高的为中标候选人。若综合得分相同的，按评估方案部分评分由高到低顺序排列；若综合得分且方案部分评分相同的，按投标</w:t>
      </w:r>
      <w:r w:rsidRPr="00DA3C2E">
        <w:rPr>
          <w:rFonts w:ascii="宋体" w:eastAsia="宋体" w:hAnsi="宋体" w:cs="宋体"/>
          <w:color w:val="333333"/>
          <w:kern w:val="0"/>
          <w:sz w:val="29"/>
          <w:szCs w:val="29"/>
        </w:rPr>
        <w:lastRenderedPageBreak/>
        <w:t>报价由低到高顺序排列；若综合得分、评估方案、投标报价部分评分均相同的，随机抽取一家的方式确定中选人。</w:t>
      </w:r>
    </w:p>
    <w:p w14:paraId="0805A83D"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b/>
          <w:bCs/>
          <w:color w:val="333333"/>
          <w:kern w:val="0"/>
          <w:sz w:val="29"/>
          <w:szCs w:val="29"/>
        </w:rPr>
        <w:t>四、投标书内容</w:t>
      </w:r>
    </w:p>
    <w:p w14:paraId="5C13E661"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投标书须采用信封包装并密封（一式三份，其中正文一份，副本两份）。信封上注明项目名称、供应商名称等字样。信封的封口应加盖供应商公章或法人授权代表签字。报名资料包括如下内容：</w:t>
      </w:r>
    </w:p>
    <w:p w14:paraId="0279F640"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（一）投标人营业执照等资质证明材料；</w:t>
      </w:r>
    </w:p>
    <w:p w14:paraId="1BE8B504"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（二）投标方案及价格（包括所有费用的全包价）；</w:t>
      </w:r>
    </w:p>
    <w:p w14:paraId="49752409"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（三）类似相关业绩证明材料；</w:t>
      </w:r>
    </w:p>
    <w:p w14:paraId="2DF445FC"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（四）项目人员配置及履历情况（类似项目经验）；</w:t>
      </w:r>
    </w:p>
    <w:p w14:paraId="0F2DB0C9"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（五）上一年度财务状况报告（表）复印件或其基本账户开户银行出具的资信证明复印件，成立不满6个月无法提供财务状况报告（表）的，可提供说明；</w:t>
      </w:r>
    </w:p>
    <w:p w14:paraId="66E3D97F"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（六）书面声明，承诺具有履行合同所必需的设备和专业技术能力；承诺参加政府采购活动前三年内，在经营活动中没有受过刑事处罚、行政处罚、行业自律惩戒；</w:t>
      </w:r>
    </w:p>
    <w:p w14:paraId="4E1BCC1B"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（七）近三个月依法缴纳税收和社会保障金的证明材料复印件；依法免税或不需要缴纳社会保障资金的供应商，应提供相应文件证</w:t>
      </w:r>
      <w:r w:rsidRPr="00DA3C2E">
        <w:rPr>
          <w:rFonts w:ascii="宋体" w:eastAsia="宋体" w:hAnsi="宋体" w:cs="宋体"/>
          <w:color w:val="333333"/>
          <w:kern w:val="0"/>
          <w:sz w:val="29"/>
          <w:szCs w:val="29"/>
        </w:rPr>
        <w:lastRenderedPageBreak/>
        <w:t>明其依法免税或不需要缴纳社会保障资金，成立不满6个月无法提供财务状况报告（表）的，可提供说明；</w:t>
      </w:r>
    </w:p>
    <w:p w14:paraId="1B720206"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（八）投标人法定代表人证明书或授权委托函原件材料。</w:t>
      </w:r>
    </w:p>
    <w:p w14:paraId="7FC46E54"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b/>
          <w:bCs/>
          <w:color w:val="333333"/>
          <w:kern w:val="0"/>
          <w:sz w:val="29"/>
          <w:szCs w:val="29"/>
        </w:rPr>
        <w:t>五、投标地点及截止时间</w:t>
      </w:r>
    </w:p>
    <w:p w14:paraId="2DC977AA"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（一）报送截止时间：2023年7月11日17:00。</w:t>
      </w:r>
    </w:p>
    <w:p w14:paraId="25008502"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（二）报送地点：重庆市南滨路162号能源大厦2023室。</w:t>
      </w:r>
    </w:p>
    <w:p w14:paraId="1FFB65CF" w14:textId="77777777" w:rsidR="00DA3C2E" w:rsidRPr="00DA3C2E" w:rsidRDefault="00DA3C2E" w:rsidP="00DA3C2E">
      <w:pPr>
        <w:widowControl/>
        <w:spacing w:after="180" w:line="420" w:lineRule="atLeast"/>
        <w:ind w:firstLine="570"/>
        <w:rPr>
          <w:rFonts w:ascii="宋体" w:eastAsia="宋体" w:hAnsi="宋体" w:cs="宋体"/>
          <w:color w:val="333333"/>
          <w:kern w:val="0"/>
          <w:sz w:val="29"/>
          <w:szCs w:val="29"/>
        </w:rPr>
      </w:pPr>
      <w:r w:rsidRPr="00DA3C2E">
        <w:rPr>
          <w:rFonts w:ascii="宋体" w:eastAsia="宋体" w:hAnsi="宋体" w:cs="宋体"/>
          <w:color w:val="333333"/>
          <w:kern w:val="0"/>
          <w:sz w:val="29"/>
          <w:szCs w:val="29"/>
        </w:rPr>
        <w:t>（三）联系人：张老师，联系电话：023-62662571</w:t>
      </w:r>
    </w:p>
    <w:p w14:paraId="13355836" w14:textId="77777777" w:rsidR="00052012" w:rsidRPr="00DA3C2E" w:rsidRDefault="00000000"/>
    <w:sectPr w:rsidR="00052012" w:rsidRPr="00DA3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2E"/>
    <w:rsid w:val="00684492"/>
    <w:rsid w:val="00DA3C2E"/>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FCFF"/>
  <w15:chartTrackingRefBased/>
  <w15:docId w15:val="{20C24294-CFE1-4A1A-81BB-F46F172A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DA3C2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A3C2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3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08053">
      <w:bodyDiv w:val="1"/>
      <w:marLeft w:val="0"/>
      <w:marRight w:val="0"/>
      <w:marTop w:val="0"/>
      <w:marBottom w:val="0"/>
      <w:divBdr>
        <w:top w:val="none" w:sz="0" w:space="0" w:color="auto"/>
        <w:left w:val="none" w:sz="0" w:space="0" w:color="auto"/>
        <w:bottom w:val="none" w:sz="0" w:space="0" w:color="auto"/>
        <w:right w:val="none" w:sz="0" w:space="0" w:color="auto"/>
      </w:divBdr>
      <w:divsChild>
        <w:div w:id="1203060481">
          <w:marLeft w:val="0"/>
          <w:marRight w:val="0"/>
          <w:marTop w:val="0"/>
          <w:marBottom w:val="0"/>
          <w:divBdr>
            <w:top w:val="single" w:sz="6" w:space="26" w:color="E5E5E5"/>
            <w:left w:val="none" w:sz="0" w:space="0" w:color="auto"/>
            <w:bottom w:val="none" w:sz="0" w:space="0" w:color="auto"/>
            <w:right w:val="none" w:sz="0" w:space="0" w:color="auto"/>
          </w:divBdr>
          <w:divsChild>
            <w:div w:id="1662196333">
              <w:marLeft w:val="0"/>
              <w:marRight w:val="0"/>
              <w:marTop w:val="0"/>
              <w:marBottom w:val="0"/>
              <w:divBdr>
                <w:top w:val="none" w:sz="0" w:space="0" w:color="auto"/>
                <w:left w:val="none" w:sz="0" w:space="0" w:color="auto"/>
                <w:bottom w:val="none" w:sz="0" w:space="0" w:color="auto"/>
                <w:right w:val="none" w:sz="0" w:space="0" w:color="auto"/>
              </w:divBdr>
              <w:divsChild>
                <w:div w:id="245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2023-07-09T03:09:00Z</dcterms:created>
  <dcterms:modified xsi:type="dcterms:W3CDTF">2023-07-09T03:09:00Z</dcterms:modified>
</cp:coreProperties>
</file>