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F254D" w14:textId="77777777" w:rsidR="00ED72A3" w:rsidRPr="00ED72A3" w:rsidRDefault="00ED72A3" w:rsidP="00ED72A3">
      <w:pPr>
        <w:widowControl/>
        <w:shd w:val="clear" w:color="auto" w:fill="FFFFFF"/>
        <w:spacing w:after="300"/>
        <w:jc w:val="center"/>
        <w:rPr>
          <w:rFonts w:ascii="微软雅黑" w:eastAsia="微软雅黑" w:hAnsi="微软雅黑" w:cs="宋体"/>
          <w:color w:val="333333"/>
          <w:kern w:val="0"/>
          <w:sz w:val="45"/>
          <w:szCs w:val="45"/>
        </w:rPr>
      </w:pPr>
      <w:r w:rsidRPr="00ED72A3">
        <w:rPr>
          <w:rFonts w:ascii="微软雅黑" w:eastAsia="微软雅黑" w:hAnsi="微软雅黑" w:cs="宋体" w:hint="eastAsia"/>
          <w:color w:val="333333"/>
          <w:kern w:val="0"/>
          <w:sz w:val="45"/>
          <w:szCs w:val="45"/>
        </w:rPr>
        <w:t>关于公示重庆市2023年第二批拟更名高新技术企业名单的通知</w:t>
      </w:r>
    </w:p>
    <w:p w14:paraId="5F96B258" w14:textId="77777777" w:rsidR="00ED72A3" w:rsidRPr="00ED72A3" w:rsidRDefault="00ED72A3" w:rsidP="00ED72A3">
      <w:pPr>
        <w:widowControl/>
        <w:shd w:val="clear" w:color="auto" w:fill="FFFFFF"/>
        <w:spacing w:line="480" w:lineRule="atLeast"/>
        <w:jc w:val="center"/>
        <w:rPr>
          <w:rFonts w:ascii="微软雅黑" w:eastAsia="微软雅黑" w:hAnsi="微软雅黑" w:cs="宋体" w:hint="eastAsia"/>
          <w:color w:val="000000"/>
          <w:kern w:val="0"/>
          <w:sz w:val="2"/>
          <w:szCs w:val="2"/>
        </w:rPr>
      </w:pPr>
      <w:r w:rsidRPr="00ED72A3">
        <w:rPr>
          <w:rFonts w:ascii="微软雅黑" w:eastAsia="微软雅黑" w:hAnsi="微软雅黑" w:cs="宋体" w:hint="eastAsia"/>
          <w:color w:val="666666"/>
          <w:kern w:val="0"/>
          <w:sz w:val="24"/>
          <w:szCs w:val="24"/>
        </w:rPr>
        <w:t>来自：企业处</w:t>
      </w:r>
      <w:r w:rsidRPr="00ED72A3">
        <w:rPr>
          <w:rFonts w:ascii="微软雅黑" w:eastAsia="微软雅黑" w:hAnsi="微软雅黑" w:cs="宋体" w:hint="eastAsia"/>
          <w:color w:val="000000"/>
          <w:kern w:val="0"/>
          <w:sz w:val="2"/>
          <w:szCs w:val="2"/>
        </w:rPr>
        <w:t> </w:t>
      </w:r>
      <w:r w:rsidRPr="00ED72A3">
        <w:rPr>
          <w:rFonts w:ascii="微软雅黑" w:eastAsia="微软雅黑" w:hAnsi="微软雅黑" w:cs="宋体" w:hint="eastAsia"/>
          <w:color w:val="666666"/>
          <w:kern w:val="0"/>
          <w:sz w:val="24"/>
          <w:szCs w:val="24"/>
        </w:rPr>
        <w:t>日期：2023-08-24</w:t>
      </w:r>
      <w:r w:rsidRPr="00ED72A3">
        <w:rPr>
          <w:rFonts w:ascii="微软雅黑" w:eastAsia="微软雅黑" w:hAnsi="微软雅黑" w:cs="宋体" w:hint="eastAsia"/>
          <w:color w:val="000000"/>
          <w:kern w:val="0"/>
          <w:sz w:val="2"/>
          <w:szCs w:val="2"/>
        </w:rPr>
        <w:t> </w:t>
      </w:r>
    </w:p>
    <w:p w14:paraId="3344BCBA" w14:textId="7ADC401C" w:rsidR="00ED72A3" w:rsidRPr="00ED72A3" w:rsidRDefault="00ED72A3" w:rsidP="00ED72A3">
      <w:pPr>
        <w:widowControl/>
        <w:shd w:val="clear" w:color="auto" w:fill="FFFFFF"/>
        <w:spacing w:line="480" w:lineRule="atLeast"/>
        <w:jc w:val="center"/>
        <w:rPr>
          <w:rFonts w:ascii="微软雅黑" w:eastAsia="微软雅黑" w:hAnsi="微软雅黑" w:cs="宋体" w:hint="eastAsia"/>
          <w:color w:val="000000"/>
          <w:kern w:val="0"/>
          <w:sz w:val="2"/>
          <w:szCs w:val="2"/>
        </w:rPr>
      </w:pPr>
      <w:r w:rsidRPr="00ED72A3">
        <w:rPr>
          <w:rFonts w:ascii="微软雅黑" w:eastAsia="微软雅黑" w:hAnsi="微软雅黑" w:cs="宋体"/>
          <w:noProof/>
          <w:color w:val="000000"/>
          <w:kern w:val="0"/>
          <w:sz w:val="2"/>
          <w:szCs w:val="2"/>
        </w:rPr>
        <w:drawing>
          <wp:inline distT="0" distB="0" distL="0" distR="0" wp14:anchorId="480BBE45" wp14:editId="29714E79">
            <wp:extent cx="243840" cy="243840"/>
            <wp:effectExtent l="0" t="0" r="3810" b="3810"/>
            <wp:docPr id="51958098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Pr="00ED72A3">
        <w:rPr>
          <w:rFonts w:ascii="微软雅黑" w:eastAsia="微软雅黑" w:hAnsi="微软雅黑" w:cs="宋体" w:hint="eastAsia"/>
          <w:color w:val="6A6A6A"/>
          <w:kern w:val="0"/>
          <w:sz w:val="24"/>
          <w:szCs w:val="24"/>
        </w:rPr>
        <w:t>大</w:t>
      </w:r>
      <w:r w:rsidRPr="00ED72A3">
        <w:rPr>
          <w:rFonts w:ascii="微软雅黑" w:eastAsia="微软雅黑" w:hAnsi="微软雅黑" w:cs="宋体" w:hint="eastAsia"/>
          <w:color w:val="000000"/>
          <w:kern w:val="0"/>
          <w:sz w:val="2"/>
          <w:szCs w:val="2"/>
        </w:rPr>
        <w:t> </w:t>
      </w:r>
      <w:r w:rsidRPr="00ED72A3">
        <w:rPr>
          <w:rFonts w:ascii="微软雅黑" w:eastAsia="微软雅黑" w:hAnsi="微软雅黑" w:cs="宋体" w:hint="eastAsia"/>
          <w:color w:val="6A6A6A"/>
          <w:kern w:val="0"/>
          <w:sz w:val="24"/>
          <w:szCs w:val="24"/>
        </w:rPr>
        <w:t>中小</w:t>
      </w:r>
    </w:p>
    <w:p w14:paraId="6F08EE7B" w14:textId="77777777" w:rsidR="00ED72A3" w:rsidRPr="00ED72A3" w:rsidRDefault="00ED72A3" w:rsidP="00ED72A3">
      <w:pPr>
        <w:widowControl/>
        <w:shd w:val="clear" w:color="auto" w:fill="FFFFFF"/>
        <w:spacing w:after="180" w:line="450" w:lineRule="atLeast"/>
        <w:jc w:val="lef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各有关单位：</w:t>
      </w:r>
    </w:p>
    <w:p w14:paraId="44B1C664" w14:textId="77777777" w:rsidR="00ED72A3" w:rsidRPr="00ED72A3" w:rsidRDefault="00ED72A3" w:rsidP="00ED72A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根据《高新技术企业认定管理办法》（国科发火〔2016〕32号）和《高新技术企业认定管理工作指引》（国科发火〔2016〕195号）有关规定，按照专家评审、市高新技术企业认定管理机构办公室审查，拟同意变更重庆牧尚科技股份有限公司等23家高新技术企业名称，现予以公示，公示期限：2023年8月23日至2023年9月5日。</w:t>
      </w:r>
    </w:p>
    <w:p w14:paraId="7314BEC5" w14:textId="77777777" w:rsidR="00ED72A3" w:rsidRPr="00ED72A3" w:rsidRDefault="00ED72A3" w:rsidP="00ED72A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对公示有异议的，请于9月5日18点前向重庆市高新技术企业认定管理机构办公室以实名、书面形式提出。提出异议时应清楚表述异议企业存在的不符合高新技术企业条件的具体问题，并尽可能提供事实证据。对收到的任何异议文件，我们将严格按照规定办理。</w:t>
      </w:r>
    </w:p>
    <w:p w14:paraId="7DE7809A" w14:textId="77777777" w:rsidR="00ED72A3" w:rsidRPr="00ED72A3" w:rsidRDefault="00ED72A3" w:rsidP="00ED72A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p>
    <w:p w14:paraId="353D89A9" w14:textId="77777777" w:rsidR="00ED72A3" w:rsidRPr="00ED72A3" w:rsidRDefault="00ED72A3" w:rsidP="00ED72A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联系人:李正权 联系电话: 67513507.</w:t>
      </w:r>
    </w:p>
    <w:p w14:paraId="14D6D9A9" w14:textId="77777777" w:rsidR="00ED72A3" w:rsidRPr="00ED72A3" w:rsidRDefault="00ED72A3" w:rsidP="00ED72A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附件：重庆市2023年第二批高新技术企业更名名单</w:t>
      </w:r>
    </w:p>
    <w:p w14:paraId="1168E3E4" w14:textId="77777777" w:rsidR="00ED72A3" w:rsidRPr="00ED72A3" w:rsidRDefault="00ED72A3" w:rsidP="00ED72A3">
      <w:pPr>
        <w:widowControl/>
        <w:shd w:val="clear" w:color="auto" w:fill="FFFFFF"/>
        <w:spacing w:after="180" w:line="450" w:lineRule="atLeast"/>
        <w:ind w:firstLine="480"/>
        <w:jc w:val="left"/>
        <w:rPr>
          <w:rFonts w:ascii="微软雅黑" w:eastAsia="微软雅黑" w:hAnsi="微软雅黑" w:cs="宋体" w:hint="eastAsia"/>
          <w:color w:val="333333"/>
          <w:kern w:val="0"/>
          <w:sz w:val="24"/>
          <w:szCs w:val="24"/>
        </w:rPr>
      </w:pPr>
    </w:p>
    <w:p w14:paraId="7FFB5DD8" w14:textId="77777777" w:rsidR="00ED72A3" w:rsidRPr="00ED72A3" w:rsidRDefault="00ED72A3" w:rsidP="00ED72A3">
      <w:pPr>
        <w:widowControl/>
        <w:shd w:val="clear" w:color="auto" w:fill="FFFFFF"/>
        <w:spacing w:after="180" w:line="450" w:lineRule="atLeast"/>
        <w:ind w:firstLine="480"/>
        <w:jc w:val="righ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重庆市高新技术企业认定管理机构办公室</w:t>
      </w:r>
    </w:p>
    <w:p w14:paraId="694C1443" w14:textId="77777777" w:rsidR="00ED72A3" w:rsidRPr="00ED72A3" w:rsidRDefault="00ED72A3" w:rsidP="00ED72A3">
      <w:pPr>
        <w:widowControl/>
        <w:shd w:val="clear" w:color="auto" w:fill="FFFFFF"/>
        <w:spacing w:after="180" w:line="450" w:lineRule="atLeast"/>
        <w:ind w:firstLine="480"/>
        <w:jc w:val="righ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lastRenderedPageBreak/>
        <w:t>(市科技局代章）</w:t>
      </w:r>
    </w:p>
    <w:p w14:paraId="26B244A7" w14:textId="77777777" w:rsidR="00ED72A3" w:rsidRPr="00ED72A3" w:rsidRDefault="00ED72A3" w:rsidP="00ED72A3">
      <w:pPr>
        <w:widowControl/>
        <w:shd w:val="clear" w:color="auto" w:fill="FFFFFF"/>
        <w:spacing w:after="180" w:line="450" w:lineRule="atLeast"/>
        <w:ind w:firstLine="480"/>
        <w:jc w:val="right"/>
        <w:rPr>
          <w:rFonts w:ascii="微软雅黑" w:eastAsia="微软雅黑" w:hAnsi="微软雅黑" w:cs="宋体" w:hint="eastAsia"/>
          <w:color w:val="333333"/>
          <w:kern w:val="0"/>
          <w:sz w:val="24"/>
          <w:szCs w:val="24"/>
        </w:rPr>
      </w:pPr>
      <w:r w:rsidRPr="00ED72A3">
        <w:rPr>
          <w:rFonts w:ascii="微软雅黑" w:eastAsia="微软雅黑" w:hAnsi="微软雅黑" w:cs="宋体" w:hint="eastAsia"/>
          <w:color w:val="333333"/>
          <w:kern w:val="0"/>
          <w:sz w:val="24"/>
          <w:szCs w:val="24"/>
        </w:rPr>
        <w:t>2023年8月23日</w:t>
      </w:r>
    </w:p>
    <w:p w14:paraId="1DF5734B" w14:textId="77777777" w:rsidR="00ED72A3" w:rsidRDefault="00ED72A3"/>
    <w:sectPr w:rsidR="000520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A3"/>
    <w:rsid w:val="00684492"/>
    <w:rsid w:val="00ED5218"/>
    <w:rsid w:val="00ED7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21152"/>
  <w15:chartTrackingRefBased/>
  <w15:docId w15:val="{6957C125-D3BF-4564-8DFD-A849A139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ED72A3"/>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ED72A3"/>
  </w:style>
  <w:style w:type="character" w:customStyle="1" w:styleId="con">
    <w:name w:val="con"/>
    <w:basedOn w:val="a0"/>
    <w:rsid w:val="00ED72A3"/>
  </w:style>
  <w:style w:type="paragraph" w:styleId="a3">
    <w:name w:val="Normal (Web)"/>
    <w:basedOn w:val="a"/>
    <w:uiPriority w:val="99"/>
    <w:semiHidden/>
    <w:unhideWhenUsed/>
    <w:rsid w:val="00ED72A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3929">
      <w:bodyDiv w:val="1"/>
      <w:marLeft w:val="0"/>
      <w:marRight w:val="0"/>
      <w:marTop w:val="0"/>
      <w:marBottom w:val="0"/>
      <w:divBdr>
        <w:top w:val="none" w:sz="0" w:space="0" w:color="auto"/>
        <w:left w:val="none" w:sz="0" w:space="0" w:color="auto"/>
        <w:bottom w:val="none" w:sz="0" w:space="0" w:color="auto"/>
        <w:right w:val="none" w:sz="0" w:space="0" w:color="auto"/>
      </w:divBdr>
      <w:divsChild>
        <w:div w:id="1835946456">
          <w:marLeft w:val="0"/>
          <w:marRight w:val="0"/>
          <w:marTop w:val="0"/>
          <w:marBottom w:val="510"/>
          <w:divBdr>
            <w:top w:val="none" w:sz="0" w:space="0" w:color="auto"/>
            <w:left w:val="none" w:sz="0" w:space="0" w:color="auto"/>
            <w:bottom w:val="none" w:sz="0" w:space="0" w:color="auto"/>
            <w:right w:val="none" w:sz="0" w:space="0" w:color="auto"/>
          </w:divBdr>
          <w:divsChild>
            <w:div w:id="1828668984">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82213553">
          <w:marLeft w:val="0"/>
          <w:marRight w:val="0"/>
          <w:marTop w:val="0"/>
          <w:marBottom w:val="0"/>
          <w:divBdr>
            <w:top w:val="single" w:sz="6" w:space="26" w:color="E5E5E5"/>
            <w:left w:val="none" w:sz="0" w:space="0" w:color="auto"/>
            <w:bottom w:val="none" w:sz="0" w:space="0" w:color="auto"/>
            <w:right w:val="none" w:sz="0" w:space="0" w:color="auto"/>
          </w:divBdr>
          <w:divsChild>
            <w:div w:id="207823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2023-08-25T09:01:00Z</dcterms:created>
  <dcterms:modified xsi:type="dcterms:W3CDTF">2023-08-25T09:05:00Z</dcterms:modified>
</cp:coreProperties>
</file>