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0707" w14:textId="77777777" w:rsidR="00BC3B93" w:rsidRPr="00BC3B93" w:rsidRDefault="00BC3B93" w:rsidP="00BC3B93">
      <w:pPr>
        <w:widowControl/>
        <w:shd w:val="clear" w:color="auto" w:fill="FFFFFF"/>
        <w:spacing w:line="750" w:lineRule="atLeast"/>
        <w:jc w:val="left"/>
        <w:rPr>
          <w:rFonts w:ascii="微软雅黑" w:eastAsia="微软雅黑" w:hAnsi="微软雅黑" w:cs="宋体"/>
          <w:b/>
          <w:bCs/>
          <w:color w:val="333333"/>
          <w:kern w:val="0"/>
          <w:sz w:val="48"/>
          <w:szCs w:val="48"/>
        </w:rPr>
      </w:pPr>
      <w:r w:rsidRPr="00BC3B93">
        <w:rPr>
          <w:rFonts w:ascii="微软雅黑" w:eastAsia="微软雅黑" w:hAnsi="微软雅黑" w:cs="宋体" w:hint="eastAsia"/>
          <w:b/>
          <w:bCs/>
          <w:color w:val="333333"/>
          <w:kern w:val="0"/>
          <w:sz w:val="48"/>
          <w:szCs w:val="48"/>
        </w:rPr>
        <w:t>工信部：要大力推动数字技术与实体经济深度融合 推动人工智能创新应用</w:t>
      </w:r>
    </w:p>
    <w:p w14:paraId="44DCAF45" w14:textId="173FC018" w:rsidR="00BC3B93" w:rsidRPr="00BC3B93" w:rsidRDefault="00BC3B93" w:rsidP="00BC3B93">
      <w:pPr>
        <w:widowControl/>
        <w:shd w:val="clear" w:color="auto" w:fill="FFFFFF"/>
        <w:spacing w:line="180" w:lineRule="atLeast"/>
        <w:jc w:val="center"/>
        <w:rPr>
          <w:rFonts w:ascii="微软雅黑" w:eastAsia="微软雅黑" w:hAnsi="微软雅黑" w:cs="宋体" w:hint="eastAsia"/>
          <w:color w:val="999999"/>
          <w:kern w:val="0"/>
          <w:sz w:val="18"/>
          <w:szCs w:val="18"/>
        </w:rPr>
      </w:pPr>
      <w:r w:rsidRPr="00BC3B93">
        <w:rPr>
          <w:rFonts w:ascii="微软雅黑" w:eastAsia="微软雅黑" w:hAnsi="微软雅黑" w:cs="宋体" w:hint="eastAsia"/>
          <w:color w:val="999999"/>
          <w:kern w:val="0"/>
          <w:sz w:val="18"/>
          <w:szCs w:val="18"/>
        </w:rPr>
        <w:t>2023年09月25日 20:03</w:t>
      </w:r>
    </w:p>
    <w:p w14:paraId="613CB2D2" w14:textId="77777777" w:rsidR="00BC3B93" w:rsidRPr="00BC3B93" w:rsidRDefault="00BC3B93" w:rsidP="00BC3B93">
      <w:pPr>
        <w:widowControl/>
        <w:shd w:val="clear" w:color="auto" w:fill="FFFFFF"/>
        <w:spacing w:line="180" w:lineRule="atLeast"/>
        <w:jc w:val="center"/>
        <w:rPr>
          <w:rFonts w:ascii="微软雅黑" w:eastAsia="微软雅黑" w:hAnsi="微软雅黑" w:cs="宋体" w:hint="eastAsia"/>
          <w:color w:val="999999"/>
          <w:kern w:val="0"/>
          <w:sz w:val="18"/>
          <w:szCs w:val="18"/>
        </w:rPr>
      </w:pPr>
      <w:r w:rsidRPr="00BC3B93">
        <w:rPr>
          <w:rFonts w:ascii="微软雅黑" w:eastAsia="微软雅黑" w:hAnsi="微软雅黑" w:cs="宋体" w:hint="eastAsia"/>
          <w:color w:val="999999"/>
          <w:kern w:val="0"/>
          <w:sz w:val="18"/>
          <w:szCs w:val="18"/>
        </w:rPr>
        <w:t>来源： 工信部网站</w:t>
      </w:r>
    </w:p>
    <w:p w14:paraId="70A50A70" w14:textId="22F73DEB" w:rsidR="00BC3B93" w:rsidRPr="00BC3B93" w:rsidRDefault="00BC3B93" w:rsidP="00BC3B93">
      <w:pPr>
        <w:widowControl/>
        <w:shd w:val="clear" w:color="auto" w:fill="FFFFFF"/>
        <w:spacing w:line="180" w:lineRule="atLeast"/>
        <w:jc w:val="left"/>
        <w:rPr>
          <w:rFonts w:ascii="微软雅黑" w:eastAsia="微软雅黑" w:hAnsi="微软雅黑" w:cs="宋体"/>
          <w:color w:val="999999"/>
          <w:kern w:val="0"/>
          <w:sz w:val="18"/>
          <w:szCs w:val="18"/>
        </w:rPr>
      </w:pPr>
      <w:r w:rsidRPr="00BC3B93">
        <w:rPr>
          <w:rFonts w:ascii="微软雅黑" w:eastAsia="微软雅黑" w:hAnsi="微软雅黑" w:cs="宋体" w:hint="eastAsia"/>
          <w:color w:val="999999"/>
          <w:kern w:val="0"/>
          <w:sz w:val="18"/>
          <w:szCs w:val="18"/>
        </w:rPr>
        <w:t> </w:t>
      </w:r>
    </w:p>
    <w:p w14:paraId="5D0BAC56" w14:textId="5D576427" w:rsidR="00BC3B93" w:rsidRPr="00BC3B93" w:rsidRDefault="00BC3B93" w:rsidP="00BC3B93">
      <w:pPr>
        <w:widowControl/>
        <w:shd w:val="clear" w:color="auto" w:fill="FFFFFF"/>
        <w:spacing w:line="180" w:lineRule="atLeast"/>
        <w:jc w:val="left"/>
        <w:rPr>
          <w:rFonts w:ascii="微软雅黑" w:eastAsia="微软雅黑" w:hAnsi="微软雅黑" w:cs="宋体" w:hint="eastAsia"/>
          <w:color w:val="999999"/>
          <w:kern w:val="0"/>
          <w:sz w:val="18"/>
          <w:szCs w:val="18"/>
        </w:rPr>
      </w:pPr>
    </w:p>
    <w:p w14:paraId="23DF5256" w14:textId="77777777" w:rsidR="00BC3B93" w:rsidRPr="00BC3B93" w:rsidRDefault="00BC3B93" w:rsidP="00BC3B93">
      <w:pPr>
        <w:widowControl/>
        <w:shd w:val="clear" w:color="auto" w:fill="FFFFFF"/>
        <w:spacing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9月25日，工业和信息化部党组书记、部长金壮龙主持召开党组会议、党组理论学习中心组（扩大）学习会议，传达学</w:t>
      </w:r>
      <w:proofErr w:type="gramStart"/>
      <w:r w:rsidRPr="00BC3B93">
        <w:rPr>
          <w:rFonts w:ascii="微软雅黑" w:eastAsia="微软雅黑" w:hAnsi="微软雅黑" w:cs="宋体" w:hint="eastAsia"/>
          <w:color w:val="000000"/>
          <w:kern w:val="0"/>
          <w:sz w:val="23"/>
          <w:szCs w:val="23"/>
        </w:rPr>
        <w:t>习习近</w:t>
      </w:r>
      <w:proofErr w:type="gramEnd"/>
      <w:r w:rsidRPr="00BC3B93">
        <w:rPr>
          <w:rFonts w:ascii="微软雅黑" w:eastAsia="微软雅黑" w:hAnsi="微软雅黑" w:cs="宋体" w:hint="eastAsia"/>
          <w:color w:val="000000"/>
          <w:kern w:val="0"/>
          <w:sz w:val="23"/>
          <w:szCs w:val="23"/>
        </w:rPr>
        <w:t>平总书记就推进新型工业化的重要指示和全国新型工业化推进大会精神，研究贯彻落实举措。会上，部领导逐一发言，围绕学习贯彻习近平总书记重要指示精神和全国新型工业化推进大会部署要求，结合实际深入交流思想认识、学习体会，进一步明确了努力方向和落实措施。大家一致表示，要学深悟</w:t>
      </w:r>
      <w:proofErr w:type="gramStart"/>
      <w:r w:rsidRPr="00BC3B93">
        <w:rPr>
          <w:rFonts w:ascii="微软雅黑" w:eastAsia="微软雅黑" w:hAnsi="微软雅黑" w:cs="宋体" w:hint="eastAsia"/>
          <w:color w:val="000000"/>
          <w:kern w:val="0"/>
          <w:sz w:val="23"/>
          <w:szCs w:val="23"/>
        </w:rPr>
        <w:t>透做实习近</w:t>
      </w:r>
      <w:proofErr w:type="gramEnd"/>
      <w:r w:rsidRPr="00BC3B93">
        <w:rPr>
          <w:rFonts w:ascii="微软雅黑" w:eastAsia="微软雅黑" w:hAnsi="微软雅黑" w:cs="宋体" w:hint="eastAsia"/>
          <w:color w:val="000000"/>
          <w:kern w:val="0"/>
          <w:sz w:val="23"/>
          <w:szCs w:val="23"/>
        </w:rPr>
        <w:t>平总书记关于新型工业化的重要指示、重要论述，进一步增强责任感、使命感、紧迫感，加快推进新型工业化，为中国式现代化构筑强大物质技术基础。</w:t>
      </w:r>
    </w:p>
    <w:p w14:paraId="496660B8" w14:textId="77777777" w:rsidR="00BC3B93" w:rsidRPr="00BC3B93" w:rsidRDefault="00BC3B93" w:rsidP="00BC3B93">
      <w:pPr>
        <w:widowControl/>
        <w:shd w:val="clear" w:color="auto" w:fill="FFFFFF"/>
        <w:spacing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会议指出，全国新型工业化推进大会是党中央决定召开的一次重要会议，也是首次以新型工业化为主题召开的全国性会议。习近平总书记的重要指示，高屋建瓴、内涵丰富，深刻阐述推进新型工业化的重大意义、重要原则、重点任务，对做好相关工作提出明确要求，具有很强的政治性、思想性、指导性，把我们党对工业化的规律性认识提升到了新的高度，是新时代新征程上推进新型工业化的根本遵循和行动指南。工业和信息化系统要深刻领悟“两个确立”的决定性意义，增强“四个意识”、坚定“四个自信”、做到“两个维护”，进一步把思想和行动</w:t>
      </w:r>
      <w:proofErr w:type="gramStart"/>
      <w:r w:rsidRPr="00BC3B93">
        <w:rPr>
          <w:rFonts w:ascii="微软雅黑" w:eastAsia="微软雅黑" w:hAnsi="微软雅黑" w:cs="宋体" w:hint="eastAsia"/>
          <w:color w:val="000000"/>
          <w:kern w:val="0"/>
          <w:sz w:val="23"/>
          <w:szCs w:val="23"/>
        </w:rPr>
        <w:t>统一到习近</w:t>
      </w:r>
      <w:proofErr w:type="gramEnd"/>
      <w:r w:rsidRPr="00BC3B93">
        <w:rPr>
          <w:rFonts w:ascii="微软雅黑" w:eastAsia="微软雅黑" w:hAnsi="微软雅黑" w:cs="宋体" w:hint="eastAsia"/>
          <w:color w:val="000000"/>
          <w:kern w:val="0"/>
          <w:sz w:val="23"/>
          <w:szCs w:val="23"/>
        </w:rPr>
        <w:t>平总书记重要指示和党中央决策部署上来，</w:t>
      </w:r>
      <w:proofErr w:type="gramStart"/>
      <w:r w:rsidRPr="00BC3B93">
        <w:rPr>
          <w:rFonts w:ascii="微软雅黑" w:eastAsia="微软雅黑" w:hAnsi="微软雅黑" w:cs="宋体" w:hint="eastAsia"/>
          <w:color w:val="000000"/>
          <w:kern w:val="0"/>
          <w:sz w:val="23"/>
          <w:szCs w:val="23"/>
        </w:rPr>
        <w:t>学深悟透习近</w:t>
      </w:r>
      <w:proofErr w:type="gramEnd"/>
      <w:r w:rsidRPr="00BC3B93">
        <w:rPr>
          <w:rFonts w:ascii="微软雅黑" w:eastAsia="微软雅黑" w:hAnsi="微软雅黑" w:cs="宋体" w:hint="eastAsia"/>
          <w:color w:val="000000"/>
          <w:kern w:val="0"/>
          <w:sz w:val="23"/>
          <w:szCs w:val="23"/>
        </w:rPr>
        <w:t>平总书记关于新型工业化的重要论述，落实李强总理讲话要求，深刻把握新时代新征程推进新型工业化的</w:t>
      </w:r>
      <w:r w:rsidRPr="00BC3B93">
        <w:rPr>
          <w:rFonts w:ascii="微软雅黑" w:eastAsia="微软雅黑" w:hAnsi="微软雅黑" w:cs="宋体" w:hint="eastAsia"/>
          <w:color w:val="000000"/>
          <w:kern w:val="0"/>
          <w:sz w:val="23"/>
          <w:szCs w:val="23"/>
        </w:rPr>
        <w:lastRenderedPageBreak/>
        <w:t>基本规律，以更加昂扬的精神状态担负起历史和时代赋予的重任，扎实推进各项重点任务落实，在强国建设、民族复兴的新征程上奋力谱写新型工业化新篇章。</w:t>
      </w:r>
    </w:p>
    <w:p w14:paraId="77994483" w14:textId="77777777" w:rsidR="00BC3B93" w:rsidRPr="00BC3B93" w:rsidRDefault="00BC3B93" w:rsidP="00BC3B93">
      <w:pPr>
        <w:widowControl/>
        <w:shd w:val="clear" w:color="auto" w:fill="FFFFFF"/>
        <w:spacing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会议强调，要从中国式现代化全局出发深刻认识推进新型工业化的新形势新要求，瞄准“到2035年基本实现新型工业化”这个总目标，坚定信心、乘势而上、久久为功，推动工业发展不断取得新的更大成就。要准确把握推进新型工业化的战略定位，加快建设制造强国，持续提升工业现代化水平，构建以先进制造业为骨干的现代化产业体系，为中国式现代化构筑强大物质技术基础。要准确把握推进新型工业化的阶段性特征，完整、准确、全面贯彻新发展理念，更好统筹发展和安全，更好统筹国内国际两个大局，把高质量发展的要求贯穿新型工业化全过程。要准确把握推进新型工业化面临的环境条件变化，积极主动适应和引领新一轮科技革命和产业变革，把建设制造强国同发展</w:t>
      </w:r>
      <w:hyperlink r:id="rId4" w:tgtFrame="_blank" w:history="1">
        <w:r w:rsidRPr="00BC3B93">
          <w:rPr>
            <w:rFonts w:ascii="微软雅黑" w:eastAsia="微软雅黑" w:hAnsi="微软雅黑" w:cs="宋体" w:hint="eastAsia"/>
            <w:color w:val="000000"/>
            <w:kern w:val="0"/>
            <w:sz w:val="23"/>
            <w:szCs w:val="23"/>
          </w:rPr>
          <w:t>数字经济</w:t>
        </w:r>
      </w:hyperlink>
      <w:r w:rsidRPr="00BC3B93">
        <w:rPr>
          <w:rFonts w:ascii="微软雅黑" w:eastAsia="微软雅黑" w:hAnsi="微软雅黑" w:cs="宋体" w:hint="eastAsia"/>
          <w:color w:val="000000"/>
          <w:kern w:val="0"/>
          <w:sz w:val="23"/>
          <w:szCs w:val="23"/>
        </w:rPr>
        <w:t>、产业信息化等有机结合，全力战胜前进道路上各种困难和挑战。要汇聚加快推进新型工业化的强大合力，坚持把党的全面领导贯穿推进新型工业化全过程各方面，强化统筹协调，充分调动各方面积极性，协同做好政策和要素保障，不断把新型工业化推向纵深。</w:t>
      </w:r>
    </w:p>
    <w:p w14:paraId="4DE65558" w14:textId="77777777" w:rsidR="00BC3B93" w:rsidRPr="00BC3B93" w:rsidRDefault="00BC3B93" w:rsidP="00BC3B93">
      <w:pPr>
        <w:widowControl/>
        <w:shd w:val="clear" w:color="auto" w:fill="FFFFFF"/>
        <w:spacing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会议强调，要全面贯彻党的二十大精神和党中央决策部署，抓紧抓</w:t>
      </w:r>
      <w:proofErr w:type="gramStart"/>
      <w:r w:rsidRPr="00BC3B93">
        <w:rPr>
          <w:rFonts w:ascii="微软雅黑" w:eastAsia="微软雅黑" w:hAnsi="微软雅黑" w:cs="宋体" w:hint="eastAsia"/>
          <w:color w:val="000000"/>
          <w:kern w:val="0"/>
          <w:sz w:val="23"/>
          <w:szCs w:val="23"/>
        </w:rPr>
        <w:t>实实现</w:t>
      </w:r>
      <w:proofErr w:type="gramEnd"/>
      <w:r w:rsidRPr="00BC3B93">
        <w:rPr>
          <w:rFonts w:ascii="微软雅黑" w:eastAsia="微软雅黑" w:hAnsi="微软雅黑" w:cs="宋体" w:hint="eastAsia"/>
          <w:color w:val="000000"/>
          <w:kern w:val="0"/>
          <w:sz w:val="23"/>
          <w:szCs w:val="23"/>
        </w:rPr>
        <w:t>新型工业化这个关键任务，采取有力措施，扎实做好各项重点工作。要着力提升产业</w:t>
      </w:r>
      <w:proofErr w:type="gramStart"/>
      <w:r w:rsidRPr="00BC3B93">
        <w:rPr>
          <w:rFonts w:ascii="微软雅黑" w:eastAsia="微软雅黑" w:hAnsi="微软雅黑" w:cs="宋体" w:hint="eastAsia"/>
          <w:color w:val="000000"/>
          <w:kern w:val="0"/>
          <w:sz w:val="23"/>
          <w:szCs w:val="23"/>
        </w:rPr>
        <w:t>链供应</w:t>
      </w:r>
      <w:proofErr w:type="gramEnd"/>
      <w:r w:rsidRPr="00BC3B93">
        <w:rPr>
          <w:rFonts w:ascii="微软雅黑" w:eastAsia="微软雅黑" w:hAnsi="微软雅黑" w:cs="宋体" w:hint="eastAsia"/>
          <w:color w:val="000000"/>
          <w:kern w:val="0"/>
          <w:sz w:val="23"/>
          <w:szCs w:val="23"/>
        </w:rPr>
        <w:t>链韧性和安全水平，统筹推进补短板、拉长板、锻新板，深入实施产业基础再造工程和重大技术装备攻关工程，打造自主可控、安全可靠的产业</w:t>
      </w:r>
      <w:proofErr w:type="gramStart"/>
      <w:r w:rsidRPr="00BC3B93">
        <w:rPr>
          <w:rFonts w:ascii="微软雅黑" w:eastAsia="微软雅黑" w:hAnsi="微软雅黑" w:cs="宋体" w:hint="eastAsia"/>
          <w:color w:val="000000"/>
          <w:kern w:val="0"/>
          <w:sz w:val="23"/>
          <w:szCs w:val="23"/>
        </w:rPr>
        <w:t>链供应</w:t>
      </w:r>
      <w:proofErr w:type="gramEnd"/>
      <w:r w:rsidRPr="00BC3B93">
        <w:rPr>
          <w:rFonts w:ascii="微软雅黑" w:eastAsia="微软雅黑" w:hAnsi="微软雅黑" w:cs="宋体" w:hint="eastAsia"/>
          <w:color w:val="000000"/>
          <w:kern w:val="0"/>
          <w:sz w:val="23"/>
          <w:szCs w:val="23"/>
        </w:rPr>
        <w:t>链。要加快提升产业创新能力，落实企业科技创新主体地位，强化需求和场景牵引，激励企业加大创新投入，高质量建设一批国家制造业创新中心和中试、应用验证平台。要持续推动产业结构优化升级，加快改造升级传统产业，推进工业“智改数转”，巩固提升优势产业，积极培育</w:t>
      </w:r>
      <w:hyperlink r:id="rId5" w:tgtFrame="_blank" w:history="1">
        <w:r w:rsidRPr="00BC3B93">
          <w:rPr>
            <w:rFonts w:ascii="微软雅黑" w:eastAsia="微软雅黑" w:hAnsi="微软雅黑" w:cs="宋体" w:hint="eastAsia"/>
            <w:color w:val="000000"/>
            <w:kern w:val="0"/>
            <w:sz w:val="23"/>
            <w:szCs w:val="23"/>
          </w:rPr>
          <w:t>新产业</w:t>
        </w:r>
      </w:hyperlink>
      <w:r w:rsidRPr="00BC3B93">
        <w:rPr>
          <w:rFonts w:ascii="微软雅黑" w:eastAsia="微软雅黑" w:hAnsi="微软雅黑" w:cs="宋体" w:hint="eastAsia"/>
          <w:color w:val="000000"/>
          <w:kern w:val="0"/>
          <w:sz w:val="23"/>
          <w:szCs w:val="23"/>
        </w:rPr>
        <w:t>新赛道，大力发展现代生产性服务业，打造中国</w:t>
      </w:r>
      <w:r w:rsidRPr="00BC3B93">
        <w:rPr>
          <w:rFonts w:ascii="微软雅黑" w:eastAsia="微软雅黑" w:hAnsi="微软雅黑" w:cs="宋体" w:hint="eastAsia"/>
          <w:color w:val="000000"/>
          <w:kern w:val="0"/>
          <w:sz w:val="23"/>
          <w:szCs w:val="23"/>
        </w:rPr>
        <w:lastRenderedPageBreak/>
        <w:t>质量和中国品牌。要大力推动数字技术与实体经济深度融合，深入实施智能制造工程和中小企业数字化赋能专项行动，推动</w:t>
      </w:r>
      <w:hyperlink r:id="rId6" w:tgtFrame="_blank" w:history="1">
        <w:r w:rsidRPr="00BC3B93">
          <w:rPr>
            <w:rFonts w:ascii="微软雅黑" w:eastAsia="微软雅黑" w:hAnsi="微软雅黑" w:cs="宋体" w:hint="eastAsia"/>
            <w:color w:val="000000"/>
            <w:kern w:val="0"/>
            <w:sz w:val="23"/>
            <w:szCs w:val="23"/>
          </w:rPr>
          <w:t>人工智能</w:t>
        </w:r>
      </w:hyperlink>
      <w:r w:rsidRPr="00BC3B93">
        <w:rPr>
          <w:rFonts w:ascii="微软雅黑" w:eastAsia="微软雅黑" w:hAnsi="微软雅黑" w:cs="宋体" w:hint="eastAsia"/>
          <w:color w:val="000000"/>
          <w:kern w:val="0"/>
          <w:sz w:val="23"/>
          <w:szCs w:val="23"/>
        </w:rPr>
        <w:t>创新应用，继续适度超前推进网络、</w:t>
      </w:r>
      <w:proofErr w:type="gramStart"/>
      <w:r w:rsidRPr="00BC3B93">
        <w:rPr>
          <w:rFonts w:ascii="微软雅黑" w:eastAsia="微软雅黑" w:hAnsi="微软雅黑" w:cs="宋体" w:hint="eastAsia"/>
          <w:color w:val="000000"/>
          <w:kern w:val="0"/>
          <w:sz w:val="23"/>
          <w:szCs w:val="23"/>
        </w:rPr>
        <w:t>算力等</w:t>
      </w:r>
      <w:proofErr w:type="gramEnd"/>
      <w:r w:rsidRPr="00BC3B93">
        <w:rPr>
          <w:rFonts w:ascii="微软雅黑" w:eastAsia="微软雅黑" w:hAnsi="微软雅黑" w:cs="宋体" w:hint="eastAsia"/>
          <w:color w:val="000000"/>
          <w:kern w:val="0"/>
          <w:sz w:val="23"/>
          <w:szCs w:val="23"/>
        </w:rPr>
        <w:t>新型信息基础设施建设，加快</w:t>
      </w:r>
      <w:hyperlink r:id="rId7" w:tgtFrame="_blank" w:history="1">
        <w:r w:rsidRPr="00BC3B93">
          <w:rPr>
            <w:rFonts w:ascii="微软雅黑" w:eastAsia="微软雅黑" w:hAnsi="微软雅黑" w:cs="宋体" w:hint="eastAsia"/>
            <w:color w:val="000000"/>
            <w:kern w:val="0"/>
            <w:sz w:val="23"/>
            <w:szCs w:val="23"/>
          </w:rPr>
          <w:t>工业互联</w:t>
        </w:r>
      </w:hyperlink>
      <w:r w:rsidRPr="00BC3B93">
        <w:rPr>
          <w:rFonts w:ascii="微软雅黑" w:eastAsia="微软雅黑" w:hAnsi="微软雅黑" w:cs="宋体" w:hint="eastAsia"/>
          <w:color w:val="000000"/>
          <w:kern w:val="0"/>
          <w:sz w:val="23"/>
          <w:szCs w:val="23"/>
        </w:rPr>
        <w:t>网规模化应用，提升</w:t>
      </w:r>
      <w:hyperlink r:id="rId8" w:tgtFrame="_blank" w:history="1">
        <w:r w:rsidRPr="00BC3B93">
          <w:rPr>
            <w:rFonts w:ascii="微软雅黑" w:eastAsia="微软雅黑" w:hAnsi="微软雅黑" w:cs="宋体" w:hint="eastAsia"/>
            <w:color w:val="000000"/>
            <w:kern w:val="0"/>
            <w:sz w:val="23"/>
            <w:szCs w:val="23"/>
          </w:rPr>
          <w:t>网络安全</w:t>
        </w:r>
      </w:hyperlink>
      <w:r w:rsidRPr="00BC3B93">
        <w:rPr>
          <w:rFonts w:ascii="微软雅黑" w:eastAsia="微软雅黑" w:hAnsi="微软雅黑" w:cs="宋体" w:hint="eastAsia"/>
          <w:color w:val="000000"/>
          <w:kern w:val="0"/>
          <w:sz w:val="23"/>
          <w:szCs w:val="23"/>
        </w:rPr>
        <w:t>保障能力。要全面推动工业绿色发展，统筹推进重点</w:t>
      </w:r>
      <w:proofErr w:type="gramStart"/>
      <w:r w:rsidRPr="00BC3B93">
        <w:rPr>
          <w:rFonts w:ascii="微软雅黑" w:eastAsia="微软雅黑" w:hAnsi="微软雅黑" w:cs="宋体" w:hint="eastAsia"/>
          <w:color w:val="000000"/>
          <w:kern w:val="0"/>
          <w:sz w:val="23"/>
          <w:szCs w:val="23"/>
        </w:rPr>
        <w:t>行业碳达峰</w:t>
      </w:r>
      <w:proofErr w:type="gramEnd"/>
      <w:r w:rsidRPr="00BC3B93">
        <w:rPr>
          <w:rFonts w:ascii="微软雅黑" w:eastAsia="微软雅黑" w:hAnsi="微软雅黑" w:cs="宋体" w:hint="eastAsia"/>
          <w:color w:val="000000"/>
          <w:kern w:val="0"/>
          <w:sz w:val="23"/>
          <w:szCs w:val="23"/>
        </w:rPr>
        <w:t>，加快节能</w:t>
      </w:r>
      <w:proofErr w:type="gramStart"/>
      <w:r w:rsidRPr="00BC3B93">
        <w:rPr>
          <w:rFonts w:ascii="微软雅黑" w:eastAsia="微软雅黑" w:hAnsi="微软雅黑" w:cs="宋体" w:hint="eastAsia"/>
          <w:color w:val="000000"/>
          <w:kern w:val="0"/>
          <w:sz w:val="23"/>
          <w:szCs w:val="23"/>
        </w:rPr>
        <w:t>降碳技术</w:t>
      </w:r>
      <w:proofErr w:type="gramEnd"/>
      <w:r w:rsidRPr="00BC3B93">
        <w:rPr>
          <w:rFonts w:ascii="微软雅黑" w:eastAsia="微软雅黑" w:hAnsi="微软雅黑" w:cs="宋体" w:hint="eastAsia"/>
          <w:color w:val="000000"/>
          <w:kern w:val="0"/>
          <w:sz w:val="23"/>
          <w:szCs w:val="23"/>
        </w:rPr>
        <w:t>研发和推广，深入实施绿色制造工程，做好</w:t>
      </w:r>
      <w:hyperlink r:id="rId9" w:tgtFrame="_blank" w:history="1">
        <w:r w:rsidRPr="00BC3B93">
          <w:rPr>
            <w:rFonts w:ascii="微软雅黑" w:eastAsia="微软雅黑" w:hAnsi="微软雅黑" w:cs="宋体" w:hint="eastAsia"/>
            <w:color w:val="000000"/>
            <w:kern w:val="0"/>
            <w:sz w:val="23"/>
            <w:szCs w:val="23"/>
          </w:rPr>
          <w:t>新能源</w:t>
        </w:r>
      </w:hyperlink>
      <w:r w:rsidRPr="00BC3B93">
        <w:rPr>
          <w:rFonts w:ascii="微软雅黑" w:eastAsia="微软雅黑" w:hAnsi="微软雅黑" w:cs="宋体" w:hint="eastAsia"/>
          <w:color w:val="000000"/>
          <w:kern w:val="0"/>
          <w:sz w:val="23"/>
          <w:szCs w:val="23"/>
        </w:rPr>
        <w:t>汽车废旧</w:t>
      </w:r>
      <w:hyperlink r:id="rId10" w:tgtFrame="_blank" w:history="1">
        <w:r w:rsidRPr="00BC3B93">
          <w:rPr>
            <w:rFonts w:ascii="微软雅黑" w:eastAsia="微软雅黑" w:hAnsi="微软雅黑" w:cs="宋体" w:hint="eastAsia"/>
            <w:color w:val="000000"/>
            <w:kern w:val="0"/>
            <w:sz w:val="23"/>
            <w:szCs w:val="23"/>
          </w:rPr>
          <w:t>电池</w:t>
        </w:r>
      </w:hyperlink>
      <w:r w:rsidRPr="00BC3B93">
        <w:rPr>
          <w:rFonts w:ascii="微软雅黑" w:eastAsia="微软雅黑" w:hAnsi="微软雅黑" w:cs="宋体" w:hint="eastAsia"/>
          <w:color w:val="000000"/>
          <w:kern w:val="0"/>
          <w:sz w:val="23"/>
          <w:szCs w:val="23"/>
        </w:rPr>
        <w:t>等废旧资源回收利用。要进一步促进各类企业优势互补、竞相发展，坚持</w:t>
      </w:r>
      <w:proofErr w:type="gramStart"/>
      <w:r w:rsidRPr="00BC3B93">
        <w:rPr>
          <w:rFonts w:ascii="微软雅黑" w:eastAsia="微软雅黑" w:hAnsi="微软雅黑" w:cs="宋体" w:hint="eastAsia"/>
          <w:color w:val="000000"/>
          <w:kern w:val="0"/>
          <w:sz w:val="23"/>
          <w:szCs w:val="23"/>
        </w:rPr>
        <w:t>抓大育小</w:t>
      </w:r>
      <w:proofErr w:type="gramEnd"/>
      <w:r w:rsidRPr="00BC3B93">
        <w:rPr>
          <w:rFonts w:ascii="微软雅黑" w:eastAsia="微软雅黑" w:hAnsi="微软雅黑" w:cs="宋体" w:hint="eastAsia"/>
          <w:color w:val="000000"/>
          <w:kern w:val="0"/>
          <w:sz w:val="23"/>
          <w:szCs w:val="23"/>
        </w:rPr>
        <w:t>、梯度发展，大力弘扬优秀企业家精神，培育更多具有国际竞争力的世界一流企业，不断壮大</w:t>
      </w:r>
      <w:hyperlink r:id="rId11" w:tgtFrame="_blank" w:history="1">
        <w:r w:rsidRPr="00BC3B93">
          <w:rPr>
            <w:rFonts w:ascii="微软雅黑" w:eastAsia="微软雅黑" w:hAnsi="微软雅黑" w:cs="宋体" w:hint="eastAsia"/>
            <w:color w:val="000000"/>
            <w:kern w:val="0"/>
            <w:sz w:val="23"/>
            <w:szCs w:val="23"/>
          </w:rPr>
          <w:t>专精特新</w:t>
        </w:r>
      </w:hyperlink>
      <w:r w:rsidRPr="00BC3B93">
        <w:rPr>
          <w:rFonts w:ascii="微软雅黑" w:eastAsia="微软雅黑" w:hAnsi="微软雅黑" w:cs="宋体" w:hint="eastAsia"/>
          <w:color w:val="000000"/>
          <w:kern w:val="0"/>
          <w:sz w:val="23"/>
          <w:szCs w:val="23"/>
        </w:rPr>
        <w:t>企业群体。要以主体功能区战略引导产业合理布局，更好发挥高新区、工业园区等各类园区作用，推动形成优势互补、高质量发展的区域制造业布局，建设一批国家先进制造业集群。要以扩大开放拓展工业发展空间，大力支持企业拓展国际市场，更大力度引导外资投向先进制造业和高新技术产业，持续做好外资企业服务保障。</w:t>
      </w:r>
    </w:p>
    <w:p w14:paraId="1864DF46" w14:textId="77777777" w:rsidR="00BC3B93" w:rsidRPr="00BC3B93" w:rsidRDefault="00BC3B93" w:rsidP="00BC3B93">
      <w:pPr>
        <w:widowControl/>
        <w:shd w:val="clear" w:color="auto" w:fill="FFFFFF"/>
        <w:spacing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会议强调，学习宣传贯彻习近平总书记重要指示和全国新型工业化推进大会精神是全系统当前和今后一个时期的重要政治任务。各级党组织要切实提高政治站位，强化政治担当，树牢系统观念，发扬斗争精神，加强组织领导和宣传引导，迅速掀起学习贯彻习近平总书记重要指示和全国新型工业化推进大会精神的热潮。要持续深化党的创新理论武装，巩固拓展主题</w:t>
      </w:r>
      <w:hyperlink r:id="rId12" w:tgtFrame="_blank" w:history="1">
        <w:r w:rsidRPr="00BC3B93">
          <w:rPr>
            <w:rFonts w:ascii="微软雅黑" w:eastAsia="微软雅黑" w:hAnsi="微软雅黑" w:cs="宋体" w:hint="eastAsia"/>
            <w:color w:val="000000"/>
            <w:kern w:val="0"/>
            <w:sz w:val="23"/>
            <w:szCs w:val="23"/>
          </w:rPr>
          <w:t>教育</w:t>
        </w:r>
      </w:hyperlink>
      <w:r w:rsidRPr="00BC3B93">
        <w:rPr>
          <w:rFonts w:ascii="微软雅黑" w:eastAsia="微软雅黑" w:hAnsi="微软雅黑" w:cs="宋体" w:hint="eastAsia"/>
          <w:color w:val="000000"/>
          <w:kern w:val="0"/>
          <w:sz w:val="23"/>
          <w:szCs w:val="23"/>
        </w:rPr>
        <w:t>成效，采取理论学习中心组学习、专题研讨、集中培训等方式，</w:t>
      </w:r>
      <w:hyperlink r:id="rId13" w:tgtFrame="_blank" w:history="1">
        <w:r w:rsidRPr="00BC3B93">
          <w:rPr>
            <w:rFonts w:ascii="微软雅黑" w:eastAsia="微软雅黑" w:hAnsi="微软雅黑" w:cs="宋体" w:hint="eastAsia"/>
            <w:color w:val="000000"/>
            <w:kern w:val="0"/>
            <w:sz w:val="23"/>
            <w:szCs w:val="23"/>
          </w:rPr>
          <w:t>教育</w:t>
        </w:r>
      </w:hyperlink>
      <w:r w:rsidRPr="00BC3B93">
        <w:rPr>
          <w:rFonts w:ascii="微软雅黑" w:eastAsia="微软雅黑" w:hAnsi="微软雅黑" w:cs="宋体" w:hint="eastAsia"/>
          <w:color w:val="000000"/>
          <w:kern w:val="0"/>
          <w:sz w:val="23"/>
          <w:szCs w:val="23"/>
        </w:rPr>
        <w:t>引导广大党员干部吃透精神实质、把握核心要义，切实用以武装头脑、指导实践、推动工作。要加强重大问题研究和政策储备，围绕新任务新要求，深入开展调查研究，把握新形势、研究新问题、谋划新举措，形成更多有深度、有分量的研究成果和含金量高、操作性强的政策措施。要着力提高能力本领，加强思想淬炼、政治历练、实践锻炼、专业训练，建设忠诚干净担当</w:t>
      </w:r>
      <w:r w:rsidRPr="00BC3B93">
        <w:rPr>
          <w:rFonts w:ascii="微软雅黑" w:eastAsia="微软雅黑" w:hAnsi="微软雅黑" w:cs="宋体" w:hint="eastAsia"/>
          <w:color w:val="000000"/>
          <w:kern w:val="0"/>
          <w:sz w:val="23"/>
          <w:szCs w:val="23"/>
        </w:rPr>
        <w:lastRenderedPageBreak/>
        <w:t>的高素质专业化干部队伍，提升推进新型工业化的能力水平。要鼓足干事创业的精气神，坚持一张蓝图干到底，知重负重、知难克难、</w:t>
      </w:r>
      <w:proofErr w:type="gramStart"/>
      <w:r w:rsidRPr="00BC3B93">
        <w:rPr>
          <w:rFonts w:ascii="微软雅黑" w:eastAsia="微软雅黑" w:hAnsi="微软雅黑" w:cs="宋体" w:hint="eastAsia"/>
          <w:color w:val="000000"/>
          <w:kern w:val="0"/>
          <w:sz w:val="23"/>
          <w:szCs w:val="23"/>
        </w:rPr>
        <w:t>知责担责</w:t>
      </w:r>
      <w:proofErr w:type="gramEnd"/>
      <w:r w:rsidRPr="00BC3B93">
        <w:rPr>
          <w:rFonts w:ascii="微软雅黑" w:eastAsia="微软雅黑" w:hAnsi="微软雅黑" w:cs="宋体" w:hint="eastAsia"/>
          <w:color w:val="000000"/>
          <w:kern w:val="0"/>
          <w:sz w:val="23"/>
          <w:szCs w:val="23"/>
        </w:rPr>
        <w:t>，埋头苦干、狠抓落实，创造性开展工作，以扎实作风推动新型工业化不断取得新突破新成效，为全面建成社会主义现代化强国</w:t>
      </w:r>
      <w:proofErr w:type="gramStart"/>
      <w:r w:rsidRPr="00BC3B93">
        <w:rPr>
          <w:rFonts w:ascii="微软雅黑" w:eastAsia="微软雅黑" w:hAnsi="微软雅黑" w:cs="宋体" w:hint="eastAsia"/>
          <w:color w:val="000000"/>
          <w:kern w:val="0"/>
          <w:sz w:val="23"/>
          <w:szCs w:val="23"/>
        </w:rPr>
        <w:t>作出</w:t>
      </w:r>
      <w:proofErr w:type="gramEnd"/>
      <w:r w:rsidRPr="00BC3B93">
        <w:rPr>
          <w:rFonts w:ascii="微软雅黑" w:eastAsia="微软雅黑" w:hAnsi="微软雅黑" w:cs="宋体" w:hint="eastAsia"/>
          <w:color w:val="000000"/>
          <w:kern w:val="0"/>
          <w:sz w:val="23"/>
          <w:szCs w:val="23"/>
        </w:rPr>
        <w:t>新的更大贡献。</w:t>
      </w:r>
    </w:p>
    <w:p w14:paraId="70D62CC9" w14:textId="77777777" w:rsidR="00BC3B93" w:rsidRPr="00BC3B93" w:rsidRDefault="00BC3B93" w:rsidP="00BC3B93">
      <w:pPr>
        <w:widowControl/>
        <w:shd w:val="clear" w:color="auto" w:fill="FFFFFF"/>
        <w:spacing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会议要求，要深入贯彻党中央国务院决策部署，着力稳预期、强信心，落实落细工</w:t>
      </w:r>
      <w:proofErr w:type="gramStart"/>
      <w:r w:rsidRPr="00BC3B93">
        <w:rPr>
          <w:rFonts w:ascii="微软雅黑" w:eastAsia="微软雅黑" w:hAnsi="微软雅黑" w:cs="宋体" w:hint="eastAsia"/>
          <w:color w:val="000000"/>
          <w:kern w:val="0"/>
          <w:sz w:val="23"/>
          <w:szCs w:val="23"/>
        </w:rPr>
        <w:t>业稳增长</w:t>
      </w:r>
      <w:proofErr w:type="gramEnd"/>
      <w:r w:rsidRPr="00BC3B93">
        <w:rPr>
          <w:rFonts w:ascii="微软雅黑" w:eastAsia="微软雅黑" w:hAnsi="微软雅黑" w:cs="宋体" w:hint="eastAsia"/>
          <w:color w:val="000000"/>
          <w:kern w:val="0"/>
          <w:sz w:val="23"/>
          <w:szCs w:val="23"/>
        </w:rPr>
        <w:t>系列政策举措，深入推进</w:t>
      </w:r>
      <w:hyperlink r:id="rId14" w:tgtFrame="_blank" w:history="1">
        <w:r w:rsidRPr="00BC3B93">
          <w:rPr>
            <w:rFonts w:ascii="微软雅黑" w:eastAsia="微软雅黑" w:hAnsi="微软雅黑" w:cs="宋体" w:hint="eastAsia"/>
            <w:color w:val="000000"/>
            <w:kern w:val="0"/>
            <w:sz w:val="23"/>
            <w:szCs w:val="23"/>
          </w:rPr>
          <w:t>新能源</w:t>
        </w:r>
      </w:hyperlink>
      <w:r w:rsidRPr="00BC3B93">
        <w:rPr>
          <w:rFonts w:ascii="微软雅黑" w:eastAsia="微软雅黑" w:hAnsi="微软雅黑" w:cs="宋体" w:hint="eastAsia"/>
          <w:color w:val="000000"/>
          <w:kern w:val="0"/>
          <w:sz w:val="23"/>
          <w:szCs w:val="23"/>
        </w:rPr>
        <w:t>汽车、绿色建材、智能家电下乡活动，加快工业和信息化领域重大项目实施，大力培育新质生产力，增强发展新动能，全力以赴完成年度目标任务。</w:t>
      </w:r>
    </w:p>
    <w:p w14:paraId="6381093D" w14:textId="77777777" w:rsidR="00BC3B93" w:rsidRPr="00BC3B93" w:rsidRDefault="00BC3B93" w:rsidP="00BC3B93">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BC3B93">
        <w:rPr>
          <w:rFonts w:ascii="微软雅黑" w:eastAsia="微软雅黑" w:hAnsi="微软雅黑" w:cs="宋体" w:hint="eastAsia"/>
          <w:color w:val="000000"/>
          <w:kern w:val="0"/>
          <w:sz w:val="23"/>
          <w:szCs w:val="23"/>
        </w:rPr>
        <w:t xml:space="preserve">　　中央纪委国家监委</w:t>
      </w:r>
      <w:proofErr w:type="gramStart"/>
      <w:r w:rsidRPr="00BC3B93">
        <w:rPr>
          <w:rFonts w:ascii="微软雅黑" w:eastAsia="微软雅黑" w:hAnsi="微软雅黑" w:cs="宋体" w:hint="eastAsia"/>
          <w:color w:val="000000"/>
          <w:kern w:val="0"/>
          <w:sz w:val="23"/>
          <w:szCs w:val="23"/>
        </w:rPr>
        <w:t>驻工业</w:t>
      </w:r>
      <w:proofErr w:type="gramEnd"/>
      <w:r w:rsidRPr="00BC3B93">
        <w:rPr>
          <w:rFonts w:ascii="微软雅黑" w:eastAsia="微软雅黑" w:hAnsi="微软雅黑" w:cs="宋体" w:hint="eastAsia"/>
          <w:color w:val="000000"/>
          <w:kern w:val="0"/>
          <w:sz w:val="23"/>
          <w:szCs w:val="23"/>
        </w:rPr>
        <w:t>和信息化部纪检监察组负责同志，部机关有关司局负责同志列席会议。</w:t>
      </w:r>
    </w:p>
    <w:p w14:paraId="0A5AEB8F" w14:textId="77777777" w:rsidR="00BC3B93" w:rsidRPr="00BC3B93" w:rsidRDefault="00BC3B93">
      <w:pPr>
        <w:rPr>
          <w:rFonts w:ascii="微软雅黑" w:eastAsia="微软雅黑" w:hAnsi="微软雅黑" w:cs="宋体"/>
          <w:color w:val="000000"/>
          <w:kern w:val="0"/>
          <w:sz w:val="23"/>
          <w:szCs w:val="23"/>
        </w:rPr>
      </w:pPr>
    </w:p>
    <w:sectPr w:rsidR="00052012" w:rsidRPr="00BC3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93"/>
    <w:rsid w:val="00684492"/>
    <w:rsid w:val="00BC3B93"/>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07B7"/>
  <w15:chartTrackingRefBased/>
  <w15:docId w15:val="{114270A7-292D-4747-B9D7-EE13614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3B93"/>
    <w:rPr>
      <w:color w:val="0000FF"/>
      <w:u w:val="single"/>
    </w:rPr>
  </w:style>
  <w:style w:type="character" w:customStyle="1" w:styleId="orange">
    <w:name w:val="orange"/>
    <w:basedOn w:val="a0"/>
    <w:rsid w:val="00BC3B93"/>
  </w:style>
  <w:style w:type="character" w:customStyle="1" w:styleId="num">
    <w:name w:val="num"/>
    <w:basedOn w:val="a0"/>
    <w:rsid w:val="00BC3B93"/>
  </w:style>
  <w:style w:type="paragraph" w:styleId="a4">
    <w:name w:val="Normal (Web)"/>
    <w:basedOn w:val="a"/>
    <w:uiPriority w:val="99"/>
    <w:semiHidden/>
    <w:unhideWhenUsed/>
    <w:rsid w:val="00BC3B9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C3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37004">
      <w:bodyDiv w:val="1"/>
      <w:marLeft w:val="0"/>
      <w:marRight w:val="0"/>
      <w:marTop w:val="0"/>
      <w:marBottom w:val="0"/>
      <w:divBdr>
        <w:top w:val="none" w:sz="0" w:space="0" w:color="auto"/>
        <w:left w:val="none" w:sz="0" w:space="0" w:color="auto"/>
        <w:bottom w:val="none" w:sz="0" w:space="0" w:color="auto"/>
        <w:right w:val="none" w:sz="0" w:space="0" w:color="auto"/>
      </w:divBdr>
      <w:divsChild>
        <w:div w:id="2045054497">
          <w:marLeft w:val="0"/>
          <w:marRight w:val="0"/>
          <w:marTop w:val="0"/>
          <w:marBottom w:val="0"/>
          <w:divBdr>
            <w:top w:val="none" w:sz="0" w:space="0" w:color="auto"/>
            <w:left w:val="none" w:sz="0" w:space="0" w:color="auto"/>
            <w:bottom w:val="none" w:sz="0" w:space="0" w:color="auto"/>
            <w:right w:val="none" w:sz="0" w:space="0" w:color="auto"/>
          </w:divBdr>
          <w:divsChild>
            <w:div w:id="2125610740">
              <w:marLeft w:val="0"/>
              <w:marRight w:val="0"/>
              <w:marTop w:val="0"/>
              <w:marBottom w:val="0"/>
              <w:divBdr>
                <w:top w:val="none" w:sz="0" w:space="0" w:color="auto"/>
                <w:left w:val="none" w:sz="0" w:space="0" w:color="auto"/>
                <w:bottom w:val="none" w:sz="0" w:space="0" w:color="auto"/>
                <w:right w:val="none" w:sz="0" w:space="0" w:color="auto"/>
              </w:divBdr>
            </w:div>
            <w:div w:id="2007706213">
              <w:marLeft w:val="0"/>
              <w:marRight w:val="0"/>
              <w:marTop w:val="0"/>
              <w:marBottom w:val="0"/>
              <w:divBdr>
                <w:top w:val="none" w:sz="0" w:space="0" w:color="auto"/>
                <w:left w:val="none" w:sz="0" w:space="0" w:color="auto"/>
                <w:bottom w:val="none" w:sz="0" w:space="0" w:color="auto"/>
                <w:right w:val="none" w:sz="0" w:space="0" w:color="auto"/>
              </w:divBdr>
              <w:divsChild>
                <w:div w:id="293216879">
                  <w:marLeft w:val="0"/>
                  <w:marRight w:val="0"/>
                  <w:marTop w:val="360"/>
                  <w:marBottom w:val="360"/>
                  <w:divBdr>
                    <w:top w:val="none" w:sz="0" w:space="0" w:color="auto"/>
                    <w:left w:val="none" w:sz="0" w:space="0" w:color="auto"/>
                    <w:bottom w:val="none" w:sz="0" w:space="0" w:color="auto"/>
                    <w:right w:val="none" w:sz="0" w:space="0" w:color="auto"/>
                  </w:divBdr>
                  <w:divsChild>
                    <w:div w:id="940845108">
                      <w:marLeft w:val="0"/>
                      <w:marRight w:val="150"/>
                      <w:marTop w:val="0"/>
                      <w:marBottom w:val="0"/>
                      <w:divBdr>
                        <w:top w:val="none" w:sz="0" w:space="0" w:color="auto"/>
                        <w:left w:val="none" w:sz="0" w:space="0" w:color="auto"/>
                        <w:bottom w:val="none" w:sz="0" w:space="0" w:color="auto"/>
                        <w:right w:val="none" w:sz="0" w:space="0" w:color="auto"/>
                      </w:divBdr>
                    </w:div>
                    <w:div w:id="1803377547">
                      <w:marLeft w:val="0"/>
                      <w:marRight w:val="150"/>
                      <w:marTop w:val="0"/>
                      <w:marBottom w:val="0"/>
                      <w:divBdr>
                        <w:top w:val="none" w:sz="0" w:space="0" w:color="auto"/>
                        <w:left w:val="none" w:sz="0" w:space="0" w:color="auto"/>
                        <w:bottom w:val="none" w:sz="0" w:space="0" w:color="auto"/>
                        <w:right w:val="none" w:sz="0" w:space="0" w:color="auto"/>
                      </w:divBdr>
                    </w:div>
                    <w:div w:id="2092853599">
                      <w:marLeft w:val="0"/>
                      <w:marRight w:val="150"/>
                      <w:marTop w:val="0"/>
                      <w:marBottom w:val="0"/>
                      <w:divBdr>
                        <w:top w:val="none" w:sz="0" w:space="0" w:color="auto"/>
                        <w:left w:val="none" w:sz="0" w:space="0" w:color="auto"/>
                        <w:bottom w:val="none" w:sz="0" w:space="0" w:color="auto"/>
                        <w:right w:val="none" w:sz="0" w:space="0" w:color="auto"/>
                      </w:divBdr>
                    </w:div>
                  </w:divsChild>
                </w:div>
                <w:div w:id="785003577">
                  <w:marLeft w:val="0"/>
                  <w:marRight w:val="30"/>
                  <w:marTop w:val="270"/>
                  <w:marBottom w:val="270"/>
                  <w:divBdr>
                    <w:top w:val="none" w:sz="0" w:space="0" w:color="auto"/>
                    <w:left w:val="none" w:sz="0" w:space="0" w:color="auto"/>
                    <w:bottom w:val="none" w:sz="0" w:space="0" w:color="auto"/>
                    <w:right w:val="none" w:sz="0" w:space="0" w:color="auto"/>
                  </w:divBdr>
                  <w:divsChild>
                    <w:div w:id="1457678331">
                      <w:marLeft w:val="225"/>
                      <w:marRight w:val="0"/>
                      <w:marTop w:val="0"/>
                      <w:marBottom w:val="0"/>
                      <w:divBdr>
                        <w:top w:val="none" w:sz="0" w:space="0" w:color="auto"/>
                        <w:left w:val="single" w:sz="6" w:space="23" w:color="DBDBDB"/>
                        <w:bottom w:val="none" w:sz="0" w:space="0" w:color="auto"/>
                        <w:right w:val="single" w:sz="6" w:space="0" w:color="DBDBDB"/>
                      </w:divBdr>
                      <w:divsChild>
                        <w:div w:id="2102800497">
                          <w:marLeft w:val="0"/>
                          <w:marRight w:val="450"/>
                          <w:marTop w:val="0"/>
                          <w:marBottom w:val="0"/>
                          <w:divBdr>
                            <w:top w:val="none" w:sz="0" w:space="0" w:color="auto"/>
                            <w:left w:val="none" w:sz="0" w:space="0" w:color="auto"/>
                            <w:bottom w:val="none" w:sz="0" w:space="0" w:color="auto"/>
                            <w:right w:val="none" w:sz="0" w:space="0" w:color="auto"/>
                          </w:divBdr>
                        </w:div>
                        <w:div w:id="2084910053">
                          <w:marLeft w:val="0"/>
                          <w:marRight w:val="450"/>
                          <w:marTop w:val="0"/>
                          <w:marBottom w:val="0"/>
                          <w:divBdr>
                            <w:top w:val="none" w:sz="0" w:space="0" w:color="auto"/>
                            <w:left w:val="none" w:sz="0" w:space="0" w:color="auto"/>
                            <w:bottom w:val="none" w:sz="0" w:space="0" w:color="auto"/>
                            <w:right w:val="none" w:sz="0" w:space="0" w:color="auto"/>
                          </w:divBdr>
                        </w:div>
                        <w:div w:id="21045641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0555">
          <w:marLeft w:val="0"/>
          <w:marRight w:val="0"/>
          <w:marTop w:val="150"/>
          <w:marBottom w:val="150"/>
          <w:divBdr>
            <w:top w:val="none" w:sz="0" w:space="0" w:color="auto"/>
            <w:left w:val="none" w:sz="0" w:space="0" w:color="auto"/>
            <w:bottom w:val="none" w:sz="0" w:space="0" w:color="auto"/>
            <w:right w:val="none" w:sz="0" w:space="0" w:color="auto"/>
          </w:divBdr>
          <w:divsChild>
            <w:div w:id="1864633325">
              <w:marLeft w:val="0"/>
              <w:marRight w:val="0"/>
              <w:marTop w:val="0"/>
              <w:marBottom w:val="0"/>
              <w:divBdr>
                <w:top w:val="none" w:sz="0" w:space="0" w:color="auto"/>
                <w:left w:val="none" w:sz="0" w:space="0" w:color="auto"/>
                <w:bottom w:val="none" w:sz="0" w:space="0" w:color="auto"/>
                <w:right w:val="none" w:sz="0" w:space="0" w:color="auto"/>
              </w:divBdr>
              <w:divsChild>
                <w:div w:id="1855221714">
                  <w:marLeft w:val="0"/>
                  <w:marRight w:val="0"/>
                  <w:marTop w:val="0"/>
                  <w:marBottom w:val="0"/>
                  <w:divBdr>
                    <w:top w:val="none" w:sz="0" w:space="0" w:color="auto"/>
                    <w:left w:val="none" w:sz="0" w:space="0" w:color="auto"/>
                    <w:bottom w:val="none" w:sz="0" w:space="0" w:color="auto"/>
                    <w:right w:val="none" w:sz="0" w:space="0" w:color="auto"/>
                  </w:divBdr>
                  <w:divsChild>
                    <w:div w:id="207112070">
                      <w:marLeft w:val="0"/>
                      <w:marRight w:val="0"/>
                      <w:marTop w:val="0"/>
                      <w:marBottom w:val="0"/>
                      <w:divBdr>
                        <w:top w:val="single" w:sz="6" w:space="8" w:color="FE5400"/>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eastmoney.com/unify/r/90.BK0655" TargetMode="External"/><Relationship Id="rId13" Type="http://schemas.openxmlformats.org/officeDocument/2006/relationships/hyperlink" Target="http://quote.eastmoney.com/unify/r/90.BK0740" TargetMode="External"/><Relationship Id="rId3" Type="http://schemas.openxmlformats.org/officeDocument/2006/relationships/webSettings" Target="webSettings.xml"/><Relationship Id="rId7" Type="http://schemas.openxmlformats.org/officeDocument/2006/relationships/hyperlink" Target="http://quote.eastmoney.com/unify/r/90.BK0832" TargetMode="External"/><Relationship Id="rId12" Type="http://schemas.openxmlformats.org/officeDocument/2006/relationships/hyperlink" Target="http://quote.eastmoney.com/unify/r/90.BK074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quote.eastmoney.com/unify/r/90.BK0800" TargetMode="External"/><Relationship Id="rId11" Type="http://schemas.openxmlformats.org/officeDocument/2006/relationships/hyperlink" Target="http://quote.eastmoney.com/unify/r/90.BK1005" TargetMode="External"/><Relationship Id="rId5" Type="http://schemas.openxmlformats.org/officeDocument/2006/relationships/hyperlink" Target="http://quote.eastmoney.com/unify/r/0.300832" TargetMode="External"/><Relationship Id="rId15" Type="http://schemas.openxmlformats.org/officeDocument/2006/relationships/fontTable" Target="fontTable.xml"/><Relationship Id="rId10" Type="http://schemas.openxmlformats.org/officeDocument/2006/relationships/hyperlink" Target="http://quote.eastmoney.com/unify/r/90.BK1033" TargetMode="External"/><Relationship Id="rId4" Type="http://schemas.openxmlformats.org/officeDocument/2006/relationships/hyperlink" Target="http://quote.eastmoney.com/unify/r/90.BK1061" TargetMode="External"/><Relationship Id="rId9" Type="http://schemas.openxmlformats.org/officeDocument/2006/relationships/hyperlink" Target="http://quote.eastmoney.com/unify/r/90.BK0493" TargetMode="External"/><Relationship Id="rId14" Type="http://schemas.openxmlformats.org/officeDocument/2006/relationships/hyperlink" Target="http://quote.eastmoney.com/unify/r/90.BK04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芮晴 许</dc:creator>
  <cp:keywords/>
  <dc:description/>
  <cp:lastModifiedBy>芮晴 许</cp:lastModifiedBy>
  <cp:revision>1</cp:revision>
  <dcterms:created xsi:type="dcterms:W3CDTF">2023-09-26T02:38:00Z</dcterms:created>
  <dcterms:modified xsi:type="dcterms:W3CDTF">2023-09-26T02:42:00Z</dcterms:modified>
</cp:coreProperties>
</file>